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6DB42" w14:textId="77777777" w:rsidR="005A2CD5" w:rsidRDefault="00BF7201" w:rsidP="0050665A">
      <w:pPr>
        <w:pStyle w:val="Heading1"/>
        <w:spacing w:after="180"/>
      </w:pPr>
      <w:r>
        <w:rPr>
          <w:lang w:bidi="de-DE"/>
        </w:rPr>
        <w:t>Fragen im Video: CAM in 90 Minuten – Metrisch</w:t>
      </w:r>
    </w:p>
    <w:p w14:paraId="14064733" w14:textId="77777777" w:rsidR="005A2CD5" w:rsidRDefault="00BF7201" w:rsidP="0050665A">
      <w:pPr>
        <w:pStyle w:val="ListParagraph"/>
        <w:numPr>
          <w:ilvl w:val="1"/>
          <w:numId w:val="5"/>
        </w:numPr>
        <w:tabs>
          <w:tab w:val="left" w:pos="388"/>
        </w:tabs>
        <w:spacing w:before="0" w:after="180"/>
        <w:ind w:firstLine="0"/>
      </w:pPr>
      <w:r>
        <w:rPr>
          <w:lang w:bidi="de-DE"/>
        </w:rPr>
        <w:t>&gt;&gt; Welches Werkzeug wird verwendet, um eine neue Konstruktion mit einem Körper oder einer Komponente aus einer Baugruppe zu erstellen und gleichzeitig eine Verknüpfung zwischen beiden Konstruktionen beizubehalten? &lt;&lt;</w:t>
      </w:r>
    </w:p>
    <w:p w14:paraId="4FE6294C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(x) Ableiten.</w:t>
      </w:r>
    </w:p>
    <w:p w14:paraId="46732562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Basiselement erstellen.</w:t>
      </w:r>
    </w:p>
    <w:p w14:paraId="4BCB242C" w14:textId="512D0059" w:rsidR="005A2CD5" w:rsidRDefault="00BF7201" w:rsidP="0050665A">
      <w:pPr>
        <w:pStyle w:val="BodyText"/>
        <w:spacing w:after="180"/>
      </w:pPr>
      <w:r>
        <w:rPr>
          <w:lang w:bidi="de-DE"/>
        </w:rPr>
        <w:t>( ) Extrudieren.</w:t>
      </w:r>
    </w:p>
    <w:p w14:paraId="4B378479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Form erstellen.</w:t>
      </w:r>
    </w:p>
    <w:p w14:paraId="2BE203A7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[Erläuterung] Die Antwort finden Sie bei Timecode 01:30. [Erläuterung]</w:t>
      </w:r>
    </w:p>
    <w:p w14:paraId="18B2F483" w14:textId="77777777" w:rsidR="005A2CD5" w:rsidRDefault="00BF7201" w:rsidP="0050665A">
      <w:pPr>
        <w:pStyle w:val="ListParagraph"/>
        <w:numPr>
          <w:ilvl w:val="1"/>
          <w:numId w:val="5"/>
        </w:numPr>
        <w:tabs>
          <w:tab w:val="left" w:pos="388"/>
        </w:tabs>
        <w:spacing w:before="0" w:after="180"/>
        <w:ind w:firstLine="0"/>
      </w:pPr>
      <w:r>
        <w:rPr>
          <w:lang w:bidi="de-DE"/>
        </w:rPr>
        <w:t>&gt;&gt; Warum wird die linke Ecke der hinteren Backe eines Schraubstocks häufig als Position verwendet? &lt;&lt;</w:t>
      </w:r>
    </w:p>
    <w:p w14:paraId="75B4AA66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(x) Die hintere Backe ist im Schraubstock fixiert, und an dieser Stelle kann einfach ein Anschlag hinzugefügt werden.</w:t>
      </w:r>
    </w:p>
    <w:p w14:paraId="245B0D13" w14:textId="0DDD167E" w:rsidR="005A2CD5" w:rsidRDefault="00BF7201" w:rsidP="0050665A">
      <w:pPr>
        <w:pStyle w:val="BodyText"/>
        <w:spacing w:after="180"/>
      </w:pPr>
      <w:r>
        <w:rPr>
          <w:lang w:bidi="de-DE"/>
        </w:rPr>
        <w:t>( ) Dies ist die Startposition der Maschine.</w:t>
      </w:r>
    </w:p>
    <w:p w14:paraId="49103A6A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Dies ist die am weitesten vom Bediener entfernte Position und wird aus Sicherheitsgründen verwendet.</w:t>
      </w:r>
    </w:p>
    <w:p w14:paraId="5669A4DB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Die linke Ecke der hinteren Backe ist die einzige feste Position auf dem Schraubstock.</w:t>
      </w:r>
    </w:p>
    <w:p w14:paraId="54115051" w14:textId="0E9DCA61" w:rsidR="005A2CD5" w:rsidRDefault="00BF7201" w:rsidP="0050665A">
      <w:pPr>
        <w:pStyle w:val="BodyText"/>
        <w:spacing w:after="180"/>
      </w:pPr>
      <w:r>
        <w:rPr>
          <w:lang w:bidi="de-DE"/>
        </w:rPr>
        <w:t>[Erläuterung] Die Antwort finden Sie bei Timecode 03:05. [Erläuterung]</w:t>
      </w:r>
    </w:p>
    <w:p w14:paraId="37431908" w14:textId="77777777" w:rsidR="005A2CD5" w:rsidRDefault="00BF7201" w:rsidP="0050665A">
      <w:pPr>
        <w:pStyle w:val="ListParagraph"/>
        <w:numPr>
          <w:ilvl w:val="1"/>
          <w:numId w:val="4"/>
        </w:numPr>
        <w:tabs>
          <w:tab w:val="left" w:pos="388"/>
        </w:tabs>
        <w:spacing w:before="0" w:after="180"/>
        <w:ind w:left="0" w:firstLine="0"/>
      </w:pPr>
      <w:r>
        <w:rPr>
          <w:lang w:bidi="de-DE"/>
        </w:rPr>
        <w:t>&gt;&gt; Wie wird eine Cloud-Werkzeugbibliothek gespeichert? &lt;&lt;</w:t>
      </w:r>
    </w:p>
    <w:p w14:paraId="24240713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(x) Sie wird automatisch gespeichert, wenn Änderungen vorgenommen werden.</w:t>
      </w:r>
    </w:p>
    <w:p w14:paraId="79063097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Sie ist mit einer Konstruktion verknüpft und wird gespeichert, wenn die Konstruktion geschlossen wird.</w:t>
      </w:r>
    </w:p>
    <w:p w14:paraId="15301C1A" w14:textId="2DE6598D" w:rsidR="005A2CD5" w:rsidRDefault="00BF7201" w:rsidP="0050665A">
      <w:pPr>
        <w:pStyle w:val="BodyText"/>
        <w:spacing w:after="180"/>
      </w:pPr>
      <w:r>
        <w:rPr>
          <w:lang w:bidi="de-DE"/>
        </w:rPr>
        <w:t>( ) Sie wird gespeichert und aktualisiert, wenn Fusion geschlossen wird.</w:t>
      </w:r>
    </w:p>
    <w:p w14:paraId="254F7F82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Der Benutzer wird aufgefordert, die Änderungen zu speichern oder abzubrechen.</w:t>
      </w:r>
    </w:p>
    <w:p w14:paraId="71B2CDC3" w14:textId="7D82FDCC" w:rsidR="005A2CD5" w:rsidRDefault="00BF7201" w:rsidP="0050665A">
      <w:pPr>
        <w:pStyle w:val="BodyText"/>
        <w:spacing w:after="180"/>
      </w:pPr>
      <w:r>
        <w:rPr>
          <w:lang w:bidi="de-DE"/>
        </w:rPr>
        <w:t>[Erläuterung] Die Antwort finden Sie bei Timecode 02:30. [Erläuterung]</w:t>
      </w:r>
    </w:p>
    <w:p w14:paraId="738C9425" w14:textId="77777777" w:rsidR="005A2CD5" w:rsidRDefault="00BF7201" w:rsidP="0050665A">
      <w:pPr>
        <w:pStyle w:val="ListParagraph"/>
        <w:numPr>
          <w:ilvl w:val="1"/>
          <w:numId w:val="4"/>
        </w:numPr>
        <w:tabs>
          <w:tab w:val="left" w:pos="388"/>
        </w:tabs>
        <w:spacing w:before="0" w:after="180"/>
        <w:ind w:left="0" w:firstLine="0"/>
      </w:pPr>
      <w:r>
        <w:rPr>
          <w:lang w:bidi="de-DE"/>
        </w:rPr>
        <w:t>&gt;&gt; Wie können Änderungen an den Schnittdaten einer Musterbibliothek oder eines Herstellerwerkzeugs vorgenommen werden? &lt;&lt;</w:t>
      </w:r>
    </w:p>
    <w:p w14:paraId="731C3544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(x) Kopieren Sie das Werkzeug, fügen Sie es in eine Cloud- oder lokale Bibliothek ein und bearbeiten Sie es anschließend.</w:t>
      </w:r>
    </w:p>
    <w:p w14:paraId="7F60786E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Klicken Sie in der Muster- oder Herstellerbibliothek mit der rechten Maustaste auf das Werkzeug und bearbeiten Sie es direkt.</w:t>
      </w:r>
    </w:p>
    <w:p w14:paraId="1C346C37" w14:textId="75DB7690" w:rsidR="005A2CD5" w:rsidRDefault="00BF7201" w:rsidP="0050665A">
      <w:pPr>
        <w:pStyle w:val="BodyText"/>
        <w:spacing w:after="180"/>
      </w:pPr>
      <w:r>
        <w:rPr>
          <w:lang w:bidi="de-DE"/>
        </w:rPr>
        <w:t>( ) Klicken Sie mit der rechten Maustaste auf das Werkzeug, wählen Sie „Werkzeug anzeigen“ und bearbeiten Sie es direkt.</w:t>
      </w:r>
    </w:p>
    <w:p w14:paraId="22282CDC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lastRenderedPageBreak/>
        <w:t>( ) Wählen Sie das Werkzeug in der Hersteller- oder Musterbibliothek, wählen Sie die Schnittvoreinstellung und überschreiben Sie die Werte manuell.</w:t>
      </w:r>
    </w:p>
    <w:p w14:paraId="7A4DB435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[Erläuterung] Die Antwort finden Sie bei Timecode 03:20. [Erläuterung]</w:t>
      </w:r>
    </w:p>
    <w:p w14:paraId="12074F9D" w14:textId="77777777" w:rsidR="005A2CD5" w:rsidRDefault="00BF7201" w:rsidP="0050665A">
      <w:pPr>
        <w:pStyle w:val="ListParagraph"/>
        <w:numPr>
          <w:ilvl w:val="1"/>
          <w:numId w:val="4"/>
        </w:numPr>
        <w:tabs>
          <w:tab w:val="left" w:pos="388"/>
        </w:tabs>
        <w:spacing w:before="0" w:after="180"/>
        <w:ind w:left="0" w:firstLine="0"/>
      </w:pPr>
      <w:r>
        <w:rPr>
          <w:lang w:bidi="de-DE"/>
        </w:rPr>
        <w:t>&gt;&gt; Auf welcher Registerkarte zur Werkzeugerstellung wird die Anzahl der Werkzeugpositionen in einem Werkzeugwechsler gesteuert? &lt;&lt;</w:t>
      </w:r>
    </w:p>
    <w:p w14:paraId="3D860557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(x) Postprozessor.</w:t>
      </w:r>
    </w:p>
    <w:p w14:paraId="195657B2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Schnittdaten.</w:t>
      </w:r>
    </w:p>
    <w:p w14:paraId="438A48F6" w14:textId="32F9198F" w:rsidR="005A2CD5" w:rsidRDefault="00BF7201" w:rsidP="0050665A">
      <w:pPr>
        <w:pStyle w:val="BodyText"/>
        <w:spacing w:after="180"/>
      </w:pPr>
      <w:r>
        <w:rPr>
          <w:lang w:bidi="de-DE"/>
        </w:rPr>
        <w:t>( ) Allgemein.</w:t>
      </w:r>
    </w:p>
    <w:p w14:paraId="2B1DD7A4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Schnittwerkzeug.</w:t>
      </w:r>
    </w:p>
    <w:p w14:paraId="32E672FD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[Erläuterung] Die Antwort finden Sie bei Timecode 05:20. [Erläuterung]</w:t>
      </w:r>
    </w:p>
    <w:p w14:paraId="4DD62788" w14:textId="77777777" w:rsidR="005A2CD5" w:rsidRDefault="00BF7201" w:rsidP="0050665A">
      <w:pPr>
        <w:pStyle w:val="ListParagraph"/>
        <w:numPr>
          <w:ilvl w:val="1"/>
          <w:numId w:val="4"/>
        </w:numPr>
        <w:tabs>
          <w:tab w:val="left" w:pos="388"/>
        </w:tabs>
        <w:spacing w:before="0" w:after="180"/>
        <w:ind w:left="0" w:firstLine="0"/>
      </w:pPr>
      <w:r>
        <w:rPr>
          <w:lang w:bidi="de-DE"/>
        </w:rPr>
        <w:t>&gt;&gt; Wohin kann eine Werkzeugbibliothek in Fusion importiert werden? &lt;&lt;</w:t>
      </w:r>
    </w:p>
    <w:p w14:paraId="2BB75B28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(x) Cloud.</w:t>
      </w:r>
    </w:p>
    <w:p w14:paraId="3430E3B3" w14:textId="78E62F1D" w:rsidR="005A2CD5" w:rsidRDefault="00BF7201" w:rsidP="0050665A">
      <w:pPr>
        <w:pStyle w:val="BodyText"/>
        <w:spacing w:after="180"/>
      </w:pPr>
      <w:r>
        <w:rPr>
          <w:lang w:bidi="de-DE"/>
        </w:rPr>
        <w:t xml:space="preserve">( ) </w:t>
      </w:r>
      <w:r w:rsidR="004703D7">
        <w:rPr>
          <w:lang w:bidi="de-DE"/>
        </w:rPr>
        <w:t>Dokument</w:t>
      </w:r>
      <w:r>
        <w:rPr>
          <w:lang w:bidi="de-DE"/>
        </w:rPr>
        <w:t>.</w:t>
      </w:r>
    </w:p>
    <w:p w14:paraId="5F2668E9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Fusion-Bibliothek.</w:t>
      </w:r>
    </w:p>
    <w:p w14:paraId="529C1F85" w14:textId="206F0BDA" w:rsidR="005A2CD5" w:rsidRDefault="00BF7201" w:rsidP="0050665A">
      <w:pPr>
        <w:pStyle w:val="BodyText"/>
        <w:spacing w:after="180"/>
      </w:pPr>
      <w:r>
        <w:rPr>
          <w:lang w:bidi="de-DE"/>
        </w:rPr>
        <w:t>( ) Hersteller.</w:t>
      </w:r>
    </w:p>
    <w:p w14:paraId="4A7214D2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[Erläuterung] Die Antwort finden Sie bei Timecode 00:22. [Erläuterung]</w:t>
      </w:r>
    </w:p>
    <w:p w14:paraId="15959E86" w14:textId="77777777" w:rsidR="005A2CD5" w:rsidRDefault="00BF7201" w:rsidP="0050665A">
      <w:pPr>
        <w:pStyle w:val="ListParagraph"/>
        <w:numPr>
          <w:ilvl w:val="1"/>
          <w:numId w:val="3"/>
        </w:numPr>
        <w:tabs>
          <w:tab w:val="left" w:pos="388"/>
        </w:tabs>
        <w:spacing w:before="0" w:after="180"/>
        <w:ind w:left="0" w:firstLine="0"/>
      </w:pPr>
      <w:r>
        <w:rPr>
          <w:lang w:bidi="de-DE"/>
        </w:rPr>
        <w:t>&gt;&gt; Was stellt der orangefarbene Rahmen auf dem Bildschirm beim Erstellen eines Planfräs-Werkzeugwegs dar? &lt;&lt;</w:t>
      </w:r>
    </w:p>
    <w:p w14:paraId="3AB22085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(x) Rohteilkontur.</w:t>
      </w:r>
    </w:p>
    <w:p w14:paraId="4C152D78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Taschenkontur.</w:t>
      </w:r>
    </w:p>
    <w:p w14:paraId="27EF332D" w14:textId="5E966E5F" w:rsidR="005A2CD5" w:rsidRDefault="00BF7201" w:rsidP="0050665A">
      <w:pPr>
        <w:pStyle w:val="BodyText"/>
        <w:spacing w:after="180"/>
      </w:pPr>
      <w:r>
        <w:rPr>
          <w:lang w:bidi="de-DE"/>
        </w:rPr>
        <w:t>( ) Rohteilhöhe.</w:t>
      </w:r>
    </w:p>
    <w:p w14:paraId="1E8B1D8A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2D/3D-Projektion des Werkzeugwegs.</w:t>
      </w:r>
    </w:p>
    <w:p w14:paraId="59F908F4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[Erläuterung] Die Antwort finden Sie bei Timecode 02:00. [Erläuterung]</w:t>
      </w:r>
    </w:p>
    <w:p w14:paraId="41D95FF8" w14:textId="77777777" w:rsidR="005A2CD5" w:rsidRDefault="00BF7201" w:rsidP="0050665A">
      <w:pPr>
        <w:pStyle w:val="ListParagraph"/>
        <w:numPr>
          <w:ilvl w:val="1"/>
          <w:numId w:val="3"/>
        </w:numPr>
        <w:tabs>
          <w:tab w:val="left" w:pos="388"/>
        </w:tabs>
        <w:spacing w:before="0" w:after="180"/>
        <w:ind w:left="0" w:firstLine="0"/>
      </w:pPr>
      <w:r>
        <w:rPr>
          <w:lang w:bidi="de-DE"/>
        </w:rPr>
        <w:t>&gt;&gt; Welcher Werkzeugweg wird im Allgemeinen ausschließlich als Schruppwerkzeugweg angesehen? &lt;&lt;</w:t>
      </w:r>
    </w:p>
    <w:p w14:paraId="7B328535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(x) 2D-Adaptive Clearing.</w:t>
      </w:r>
    </w:p>
    <w:p w14:paraId="4B437314" w14:textId="637E3134" w:rsidR="005A2CD5" w:rsidRDefault="00BF7201" w:rsidP="0050665A">
      <w:pPr>
        <w:pStyle w:val="BodyText"/>
        <w:spacing w:after="180"/>
      </w:pPr>
      <w:r>
        <w:rPr>
          <w:lang w:bidi="de-DE"/>
        </w:rPr>
        <w:t>( ) 2D-Tasche.</w:t>
      </w:r>
    </w:p>
    <w:p w14:paraId="75A292C4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Planen.</w:t>
      </w:r>
    </w:p>
    <w:p w14:paraId="78E5547F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2D-Kontur.</w:t>
      </w:r>
    </w:p>
    <w:p w14:paraId="10E7908A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[Erläuterung] Die Antwort finden Sie bei Timecode 01:20. [Erläuterung]</w:t>
      </w:r>
    </w:p>
    <w:p w14:paraId="1EA0B01D" w14:textId="77777777" w:rsidR="005A2CD5" w:rsidRDefault="00BF7201" w:rsidP="0050665A">
      <w:pPr>
        <w:pStyle w:val="ListParagraph"/>
        <w:numPr>
          <w:ilvl w:val="1"/>
          <w:numId w:val="3"/>
        </w:numPr>
        <w:tabs>
          <w:tab w:val="left" w:pos="388"/>
        </w:tabs>
        <w:spacing w:before="0" w:after="180"/>
        <w:ind w:left="0" w:firstLine="0"/>
      </w:pPr>
      <w:r>
        <w:rPr>
          <w:lang w:bidi="de-DE"/>
        </w:rPr>
        <w:lastRenderedPageBreak/>
        <w:t>&gt;&gt; Was ändert sich beim Auswählen von Geometrie, die mit einem 2D-Adaptive-Werkzeugweg geschnitten werden soll, wenn man auf den roten Pfeil klickt und zugleich eine Kette ausgewählt ist? &lt;&lt;</w:t>
      </w:r>
    </w:p>
    <w:p w14:paraId="4F6F736B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(x) Die Seite der zu schneidenden Kette wird umgekehrt.</w:t>
      </w:r>
    </w:p>
    <w:p w14:paraId="159101EF" w14:textId="5C2D42FB" w:rsidR="005A2CD5" w:rsidRDefault="00BF7201" w:rsidP="0050665A">
      <w:pPr>
        <w:pStyle w:val="BodyText"/>
        <w:spacing w:after="180"/>
      </w:pPr>
      <w:r>
        <w:rPr>
          <w:lang w:bidi="de-DE"/>
        </w:rPr>
        <w:t>( ) Die Werkzeugdrehung wird umgekehrt.</w:t>
      </w:r>
    </w:p>
    <w:p w14:paraId="7703E68B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Die Werkzeugrichtung wird umgekehrt.</w:t>
      </w:r>
    </w:p>
    <w:p w14:paraId="6BB04F97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Die Schnitthöhe des Werkzeugs wird geändert.</w:t>
      </w:r>
    </w:p>
    <w:p w14:paraId="7BBE1FC9" w14:textId="77777777" w:rsidR="00D074D3" w:rsidRDefault="00BF7201" w:rsidP="00E64116">
      <w:pPr>
        <w:pStyle w:val="BodyText"/>
        <w:spacing w:after="180"/>
        <w:rPr>
          <w:rFonts w:eastAsiaTheme="minorEastAsia"/>
          <w:lang w:eastAsia="zh-CN" w:bidi="de-DE"/>
        </w:rPr>
      </w:pPr>
      <w:r>
        <w:rPr>
          <w:lang w:bidi="de-DE"/>
        </w:rPr>
        <w:t>[Erläuterung] Die Antwort finden Sie bei Timecode 02:45. [Erläuterung]</w:t>
      </w:r>
    </w:p>
    <w:p w14:paraId="3242FD43" w14:textId="77777777" w:rsidR="005A2CD5" w:rsidRDefault="00BF7201" w:rsidP="0050665A">
      <w:pPr>
        <w:pStyle w:val="ListParagraph"/>
        <w:numPr>
          <w:ilvl w:val="1"/>
          <w:numId w:val="3"/>
        </w:numPr>
        <w:tabs>
          <w:tab w:val="left" w:pos="388"/>
        </w:tabs>
        <w:spacing w:before="0" w:after="180"/>
        <w:ind w:left="0" w:firstLine="0"/>
      </w:pPr>
      <w:r>
        <w:rPr>
          <w:lang w:bidi="de-DE"/>
        </w:rPr>
        <w:t>&gt;&gt; Welche Auswahl ist erforderlich, wenn Sie einen 2D-Fasen-Werkzeugweg für eine Kante erstellen, die eine modellierte Fase von 1 mm aufweist? &lt;&lt;</w:t>
      </w:r>
    </w:p>
    <w:p w14:paraId="350CF516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(x) Wählen Sie die obere Kante der Fase und legen Sie für die Fasenbreite den Wert 0 fest.</w:t>
      </w:r>
    </w:p>
    <w:p w14:paraId="4EFACAA1" w14:textId="01ABC0B8" w:rsidR="005A2CD5" w:rsidRDefault="00BF7201" w:rsidP="0050665A">
      <w:pPr>
        <w:pStyle w:val="BodyText"/>
        <w:spacing w:after="180"/>
      </w:pPr>
      <w:r>
        <w:rPr>
          <w:lang w:bidi="de-DE"/>
        </w:rPr>
        <w:t>( ) Wählen Sie die untere Kante der Fase und legen Sie für die Fasenbreite den Wert 0 fest.</w:t>
      </w:r>
    </w:p>
    <w:p w14:paraId="58A40168" w14:textId="77777777" w:rsidR="00A5026C" w:rsidRDefault="00BF7201" w:rsidP="0050665A">
      <w:pPr>
        <w:pStyle w:val="BodyText"/>
        <w:spacing w:after="180"/>
        <w:jc w:val="both"/>
      </w:pPr>
      <w:r>
        <w:rPr>
          <w:lang w:bidi="de-DE"/>
        </w:rPr>
        <w:t>( ) Wählen Sie die obere Kante der Fase und legen Sie für die Fasenbreite den Wert 1 fest.</w:t>
      </w:r>
    </w:p>
    <w:p w14:paraId="1AB0F336" w14:textId="77777777" w:rsidR="00A5026C" w:rsidRDefault="00BF7201" w:rsidP="0050665A">
      <w:pPr>
        <w:pStyle w:val="BodyText"/>
        <w:spacing w:after="180"/>
        <w:jc w:val="both"/>
      </w:pPr>
      <w:r>
        <w:rPr>
          <w:lang w:bidi="de-DE"/>
        </w:rPr>
        <w:t>( ) Wählen Sie die untere Kante der Fase und legen Sie für die Fasenbreite den Wert 1 fest.</w:t>
      </w:r>
    </w:p>
    <w:p w14:paraId="063C73C9" w14:textId="26D6D4DD" w:rsidR="005A2CD5" w:rsidRDefault="00BF7201" w:rsidP="0050665A">
      <w:pPr>
        <w:pStyle w:val="BodyText"/>
        <w:spacing w:after="180"/>
        <w:jc w:val="both"/>
      </w:pPr>
      <w:r>
        <w:rPr>
          <w:lang w:bidi="de-DE"/>
        </w:rPr>
        <w:t>[Erläuterung] Die Antwort finden Sie bei Timecode 01:45. [Erläuterung]</w:t>
      </w:r>
    </w:p>
    <w:p w14:paraId="58328BB5" w14:textId="31AA55A3" w:rsidR="005A2CD5" w:rsidRDefault="00BF7201" w:rsidP="0050665A">
      <w:pPr>
        <w:pStyle w:val="ListParagraph"/>
        <w:numPr>
          <w:ilvl w:val="1"/>
          <w:numId w:val="2"/>
        </w:numPr>
        <w:tabs>
          <w:tab w:val="left" w:pos="388"/>
        </w:tabs>
        <w:spacing w:before="0" w:after="180"/>
        <w:ind w:left="0" w:firstLine="0"/>
        <w:jc w:val="both"/>
      </w:pPr>
      <w:r>
        <w:rPr>
          <w:lang w:bidi="de-DE"/>
        </w:rPr>
        <w:t xml:space="preserve">&gt;&gt; Wie groß ist die Schnitttiefe eines </w:t>
      </w:r>
      <w:r w:rsidR="009C2352">
        <w:rPr>
          <w:lang w:bidi="de-DE"/>
        </w:rPr>
        <w:t>Planfräswerkzeugs</w:t>
      </w:r>
      <w:r>
        <w:rPr>
          <w:lang w:bidi="de-DE"/>
        </w:rPr>
        <w:t>, wenn keine Geometrie ausgewählt wird? &lt;&lt;</w:t>
      </w:r>
    </w:p>
    <w:p w14:paraId="2626869B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(x) Bauteiloberkante.</w:t>
      </w:r>
    </w:p>
    <w:p w14:paraId="6E12E902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Bauteilunterkante.</w:t>
      </w:r>
    </w:p>
    <w:p w14:paraId="2F06B8B5" w14:textId="116F18B1" w:rsidR="005A2CD5" w:rsidRDefault="00BF7201" w:rsidP="0050665A">
      <w:pPr>
        <w:pStyle w:val="BodyText"/>
        <w:spacing w:after="180"/>
      </w:pPr>
      <w:r>
        <w:rPr>
          <w:lang w:bidi="de-DE"/>
        </w:rPr>
        <w:t>( ) Rohteiloberkante.</w:t>
      </w:r>
    </w:p>
    <w:p w14:paraId="2FE8CDC6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Rohteilunterkante.</w:t>
      </w:r>
    </w:p>
    <w:p w14:paraId="112AEC7D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[Erläuterung] Die Antwort finden Sie bei Timecode 00:42. [Erläuterung]</w:t>
      </w:r>
    </w:p>
    <w:p w14:paraId="36BF3CCB" w14:textId="77777777" w:rsidR="005A2CD5" w:rsidRDefault="00BF7201" w:rsidP="0050665A">
      <w:pPr>
        <w:pStyle w:val="ListParagraph"/>
        <w:numPr>
          <w:ilvl w:val="1"/>
          <w:numId w:val="2"/>
        </w:numPr>
        <w:tabs>
          <w:tab w:val="left" w:pos="388"/>
        </w:tabs>
        <w:spacing w:before="0" w:after="180"/>
        <w:ind w:left="0" w:firstLine="0"/>
      </w:pPr>
      <w:r>
        <w:rPr>
          <w:lang w:bidi="de-DE"/>
        </w:rPr>
        <w:t>&gt;&gt; Was bedeutet „Rohteildefinition aus verbleibendem Rohteil“? &lt;&lt;</w:t>
      </w:r>
    </w:p>
    <w:p w14:paraId="1F7EE7FD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(x) Der Fokus des Werkzeugwegs liegt ausschließlich auf Material, das von vorherigen Werkzeugwegen übrig geblieben ist.</w:t>
      </w:r>
    </w:p>
    <w:p w14:paraId="618C193A" w14:textId="6681E018" w:rsidR="005A2CD5" w:rsidRDefault="00BF7201" w:rsidP="0050665A">
      <w:pPr>
        <w:pStyle w:val="BodyText"/>
        <w:spacing w:after="180"/>
      </w:pPr>
      <w:r>
        <w:rPr>
          <w:lang w:bidi="de-DE"/>
        </w:rPr>
        <w:t>( ) Durch den Werkzeugweg verbleibt auf dem gesamten Bauteil eine geringe Menge an Rohteilmaterial.</w:t>
      </w:r>
    </w:p>
    <w:p w14:paraId="56B0ABF9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Fusion zeigt eine Warnmeldung an, dass Sie zu viel Rohmaterial abgetragen haben.</w:t>
      </w:r>
    </w:p>
    <w:p w14:paraId="4836BEE1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Fusion erstellt Haltelaschen zwischen dem Bauteil und dem Rohteil, damit es nicht aus dem Schraubstock fällt.</w:t>
      </w:r>
    </w:p>
    <w:p w14:paraId="52C24A7E" w14:textId="6296A4A2" w:rsidR="005A2CD5" w:rsidRDefault="00BF7201" w:rsidP="0050665A">
      <w:pPr>
        <w:pStyle w:val="BodyText"/>
        <w:spacing w:after="180"/>
      </w:pPr>
      <w:r>
        <w:rPr>
          <w:lang w:bidi="de-DE"/>
        </w:rPr>
        <w:t>[Erläuterung] Die Antwort finden Sie bei Timecode 04:00. [Erläuterung]</w:t>
      </w:r>
    </w:p>
    <w:p w14:paraId="02B0B837" w14:textId="77777777" w:rsidR="005A2CD5" w:rsidRDefault="00BF7201" w:rsidP="0050665A">
      <w:pPr>
        <w:pStyle w:val="ListParagraph"/>
        <w:numPr>
          <w:ilvl w:val="1"/>
          <w:numId w:val="2"/>
        </w:numPr>
        <w:tabs>
          <w:tab w:val="left" w:pos="388"/>
        </w:tabs>
        <w:spacing w:before="0" w:after="180"/>
        <w:ind w:left="0" w:firstLine="0"/>
      </w:pPr>
      <w:r>
        <w:rPr>
          <w:lang w:bidi="de-DE"/>
        </w:rPr>
        <w:t>&gt;&gt; Welcher visuelle Indikator im schattierten Profilbereich zeigt beim Erstellen eines 2D-Taschen-Werkzeugwegs, dass Fusion diesen als offene Tasche behandelt? &lt;&lt;</w:t>
      </w:r>
    </w:p>
    <w:p w14:paraId="46A659FA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 xml:space="preserve">(x) Er hat eine dunkle Kante gegenüber der anderen Geometrie, während er keine Kanten in offenen </w:t>
      </w:r>
      <w:r>
        <w:rPr>
          <w:lang w:bidi="de-DE"/>
        </w:rPr>
        <w:lastRenderedPageBreak/>
        <w:t>Bereichen aufweist.</w:t>
      </w:r>
    </w:p>
    <w:p w14:paraId="5097D3CC" w14:textId="7745AA62" w:rsidR="005A2CD5" w:rsidRDefault="00BF7201" w:rsidP="0050665A">
      <w:pPr>
        <w:pStyle w:val="BodyText"/>
        <w:spacing w:after="180"/>
      </w:pPr>
      <w:r>
        <w:rPr>
          <w:lang w:bidi="de-DE"/>
        </w:rPr>
        <w:t>( ) Es gibt eine dunkle Kante um den gesamten Bereich herum.</w:t>
      </w:r>
    </w:p>
    <w:p w14:paraId="6BA50D54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Ein roter Pfeil zeigt den zu meidenden Bereich an.</w:t>
      </w:r>
    </w:p>
    <w:p w14:paraId="23C65442" w14:textId="6EA4097B" w:rsidR="00A5026C" w:rsidRDefault="00BF7201" w:rsidP="0050665A">
      <w:pPr>
        <w:pStyle w:val="BodyText"/>
        <w:spacing w:after="180"/>
      </w:pPr>
      <w:r>
        <w:rPr>
          <w:lang w:bidi="de-DE"/>
        </w:rPr>
        <w:t xml:space="preserve">( ) Der Text </w:t>
      </w:r>
      <w:r w:rsidR="00552F99">
        <w:rPr>
          <w:lang w:bidi="de-DE"/>
        </w:rPr>
        <w:t xml:space="preserve">OFFEN </w:t>
      </w:r>
      <w:r>
        <w:rPr>
          <w:lang w:bidi="de-DE"/>
        </w:rPr>
        <w:t>wird im Dialogfeld „Geometrie“ angezeigt.</w:t>
      </w:r>
    </w:p>
    <w:p w14:paraId="35FD46A7" w14:textId="76D6A6B5" w:rsidR="005A2CD5" w:rsidRDefault="00BF7201" w:rsidP="0050665A">
      <w:pPr>
        <w:pStyle w:val="BodyText"/>
        <w:spacing w:after="180"/>
      </w:pPr>
      <w:r>
        <w:rPr>
          <w:lang w:bidi="de-DE"/>
        </w:rPr>
        <w:t>[Erläuterung] Die Antwort finden Sie bei Timecode 01:00. [Erläuterung]</w:t>
      </w:r>
    </w:p>
    <w:p w14:paraId="508C4750" w14:textId="77777777" w:rsidR="005A2CD5" w:rsidRDefault="00BF7201" w:rsidP="0050665A">
      <w:pPr>
        <w:pStyle w:val="ListParagraph"/>
        <w:numPr>
          <w:ilvl w:val="1"/>
          <w:numId w:val="2"/>
        </w:numPr>
        <w:tabs>
          <w:tab w:val="left" w:pos="388"/>
        </w:tabs>
        <w:spacing w:before="0" w:after="180"/>
        <w:ind w:left="0" w:firstLine="0"/>
      </w:pPr>
      <w:r>
        <w:rPr>
          <w:lang w:bidi="de-DE"/>
        </w:rPr>
        <w:t>&gt;&gt; Welcher 2D-Werkzeugweg kann verwendet werden, um beim Entgraten von Kanten entlang einer 3D-Kontur zu schneiden? &lt;&lt;</w:t>
      </w:r>
    </w:p>
    <w:p w14:paraId="3098AF51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(x) 2D/3D-Projektion.</w:t>
      </w:r>
    </w:p>
    <w:p w14:paraId="6C8A7570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2D-Fase.</w:t>
      </w:r>
    </w:p>
    <w:p w14:paraId="1B65F169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Planen.</w:t>
      </w:r>
    </w:p>
    <w:p w14:paraId="30EB0457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2D-Adaptive Clearing.</w:t>
      </w:r>
    </w:p>
    <w:p w14:paraId="4312441D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[Erläuterung] Die Antwort finden Sie bei Timecode 01:54. [Erläuterung]</w:t>
      </w:r>
    </w:p>
    <w:p w14:paraId="2ECBE374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5.01 &gt;&gt; Mit welchem Einfärbungsmodus können Sie während der Simulation ein verbleibendes Rohteil als blau und ein zu viel entferntes Rohmaterial als rot identifizieren? &lt;&lt;</w:t>
      </w:r>
    </w:p>
    <w:p w14:paraId="7E41E2BC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(x) Vergleich.</w:t>
      </w:r>
    </w:p>
    <w:p w14:paraId="5EE1A797" w14:textId="0A9B2E0A" w:rsidR="005A2CD5" w:rsidRDefault="00BF7201" w:rsidP="0050665A">
      <w:pPr>
        <w:pStyle w:val="BodyText"/>
        <w:spacing w:after="180"/>
      </w:pPr>
      <w:r>
        <w:rPr>
          <w:lang w:bidi="de-DE"/>
        </w:rPr>
        <w:t>( ) Material.</w:t>
      </w:r>
    </w:p>
    <w:p w14:paraId="7B311739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Vorgang.</w:t>
      </w:r>
    </w:p>
    <w:p w14:paraId="11E72C84" w14:textId="40A453D6" w:rsidR="005A2CD5" w:rsidRDefault="00BF7201" w:rsidP="0050665A">
      <w:pPr>
        <w:pStyle w:val="BodyText"/>
        <w:spacing w:after="180"/>
      </w:pPr>
      <w:r>
        <w:rPr>
          <w:lang w:bidi="de-DE"/>
        </w:rPr>
        <w:t>( ) Werkzeug.</w:t>
      </w:r>
    </w:p>
    <w:p w14:paraId="641B230B" w14:textId="77777777" w:rsidR="008A351A" w:rsidRDefault="00BF7201" w:rsidP="0050665A">
      <w:pPr>
        <w:pStyle w:val="BodyText"/>
        <w:spacing w:after="180"/>
        <w:rPr>
          <w:rFonts w:eastAsiaTheme="minorEastAsia"/>
          <w:lang w:eastAsia="zh-CN"/>
        </w:rPr>
      </w:pPr>
      <w:r>
        <w:rPr>
          <w:lang w:bidi="de-DE"/>
        </w:rPr>
        <w:t>[Erläuterung] Die Antwort finden Sie bei Timecode 00:50. [Erläuterung]</w:t>
      </w:r>
    </w:p>
    <w:p w14:paraId="6CA38391" w14:textId="7D98A5BC" w:rsidR="005A2CD5" w:rsidRDefault="00BF7201" w:rsidP="0050665A">
      <w:pPr>
        <w:pStyle w:val="BodyText"/>
        <w:spacing w:after="180"/>
      </w:pPr>
      <w:r>
        <w:rPr>
          <w:lang w:bidi="de-DE"/>
        </w:rPr>
        <w:t>5.02 &gt;&gt; Welche Informationen können in einem NC-Programm bearbeitet werden? &lt;&lt;</w:t>
      </w:r>
    </w:p>
    <w:p w14:paraId="57FB33AE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(x) Ausgewählter Postprozessor.</w:t>
      </w:r>
    </w:p>
    <w:p w14:paraId="5AFA8A87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Auswahl der Werkzeugwegkontur.</w:t>
      </w:r>
    </w:p>
    <w:p w14:paraId="454CCA15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Vorschub und Spindeldrehzahl eines bestimmten Werkzeugwegs.</w:t>
      </w:r>
    </w:p>
    <w:p w14:paraId="58A14198" w14:textId="2554E7C9" w:rsidR="005A2CD5" w:rsidRDefault="00BF7201" w:rsidP="0050665A">
      <w:pPr>
        <w:pStyle w:val="BodyText"/>
        <w:spacing w:after="180"/>
      </w:pPr>
      <w:r>
        <w:rPr>
          <w:lang w:bidi="de-DE"/>
        </w:rPr>
        <w:t>( ) Maximale Tiefe eines Werkzeugs.</w:t>
      </w:r>
    </w:p>
    <w:p w14:paraId="750688EB" w14:textId="77777777" w:rsidR="001C5407" w:rsidRDefault="00BF7201" w:rsidP="0050665A">
      <w:pPr>
        <w:pStyle w:val="BodyText"/>
        <w:spacing w:after="180"/>
        <w:rPr>
          <w:rFonts w:eastAsiaTheme="minorEastAsia"/>
          <w:lang w:eastAsia="zh-CN"/>
        </w:rPr>
      </w:pPr>
      <w:r>
        <w:rPr>
          <w:lang w:bidi="de-DE"/>
        </w:rPr>
        <w:t xml:space="preserve">[Erläuterung] Die Antwort finden Sie bei Timecode 00:25. [Erläuterung] </w:t>
      </w:r>
    </w:p>
    <w:p w14:paraId="3D5E5B48" w14:textId="0A29F65D" w:rsidR="005A2CD5" w:rsidRDefault="00BF7201" w:rsidP="0050665A">
      <w:pPr>
        <w:pStyle w:val="BodyText"/>
        <w:spacing w:after="180"/>
      </w:pPr>
      <w:r>
        <w:rPr>
          <w:lang w:bidi="de-DE"/>
        </w:rPr>
        <w:t xml:space="preserve">5.03 &gt;&gt; Was ist ein </w:t>
      </w:r>
      <w:r w:rsidR="00262210">
        <w:rPr>
          <w:lang w:bidi="de-DE"/>
        </w:rPr>
        <w:t>Einrichtungsblatt</w:t>
      </w:r>
      <w:r>
        <w:rPr>
          <w:lang w:bidi="de-DE"/>
        </w:rPr>
        <w:t>? &lt;&lt;</w:t>
      </w:r>
    </w:p>
    <w:p w14:paraId="21F29639" w14:textId="4E8392A0" w:rsidR="00A5026C" w:rsidRDefault="00BF7201" w:rsidP="0050665A">
      <w:pPr>
        <w:pStyle w:val="BodyText"/>
        <w:spacing w:after="180"/>
      </w:pPr>
      <w:r>
        <w:rPr>
          <w:lang w:bidi="de-DE"/>
        </w:rPr>
        <w:t xml:space="preserve">(x) Ein Dokument mit den Informationen, </w:t>
      </w:r>
      <w:r w:rsidR="009C2352">
        <w:rPr>
          <w:lang w:bidi="de-DE"/>
        </w:rPr>
        <w:t xml:space="preserve">das </w:t>
      </w:r>
      <w:r>
        <w:rPr>
          <w:lang w:bidi="de-DE"/>
        </w:rPr>
        <w:t xml:space="preserve">zum Einrichten eines NC-Programms auf einer Maschine benötigt </w:t>
      </w:r>
      <w:r w:rsidR="009C2352">
        <w:rPr>
          <w:lang w:bidi="de-DE"/>
        </w:rPr>
        <w:t>wird</w:t>
      </w:r>
      <w:r>
        <w:rPr>
          <w:lang w:bidi="de-DE"/>
        </w:rPr>
        <w:t>.</w:t>
      </w:r>
    </w:p>
    <w:p w14:paraId="67E0A4AF" w14:textId="2DF16D15" w:rsidR="005A2CD5" w:rsidRDefault="00BF7201" w:rsidP="0050665A">
      <w:pPr>
        <w:pStyle w:val="BodyText"/>
        <w:spacing w:after="180"/>
      </w:pPr>
      <w:r>
        <w:rPr>
          <w:lang w:bidi="de-DE"/>
        </w:rPr>
        <w:t>( ) Ein Dokument mit einer Historie aller Änderungen an Werkzeugwegen in einer Datei.</w:t>
      </w:r>
    </w:p>
    <w:p w14:paraId="4526725F" w14:textId="289CE0E3" w:rsidR="00A5026C" w:rsidRDefault="00BF7201" w:rsidP="0050665A">
      <w:pPr>
        <w:pStyle w:val="BodyText"/>
        <w:spacing w:after="180"/>
      </w:pPr>
      <w:r>
        <w:rPr>
          <w:lang w:bidi="de-DE"/>
        </w:rPr>
        <w:t xml:space="preserve">( ) Ein Dokument mit den Spezifikationen der CNC-Fräsmaschine, </w:t>
      </w:r>
      <w:r w:rsidR="009C2352">
        <w:rPr>
          <w:lang w:bidi="de-DE"/>
        </w:rPr>
        <w:t xml:space="preserve">das </w:t>
      </w:r>
      <w:r>
        <w:rPr>
          <w:lang w:bidi="de-DE"/>
        </w:rPr>
        <w:t xml:space="preserve">zur Herstellung eines Bauteils </w:t>
      </w:r>
      <w:r>
        <w:rPr>
          <w:lang w:bidi="de-DE"/>
        </w:rPr>
        <w:lastRenderedPageBreak/>
        <w:t>verwendet wird.</w:t>
      </w:r>
    </w:p>
    <w:p w14:paraId="36E4B378" w14:textId="22F97F66" w:rsidR="00A5026C" w:rsidRDefault="00BF7201" w:rsidP="0050665A">
      <w:pPr>
        <w:pStyle w:val="BodyText"/>
        <w:spacing w:after="180"/>
      </w:pPr>
      <w:r>
        <w:rPr>
          <w:lang w:bidi="de-DE"/>
        </w:rPr>
        <w:t xml:space="preserve">( ) Der Code, der zum Konvertieren von Werkzeugweginformationen in </w:t>
      </w:r>
      <w:r w:rsidR="009C2352">
        <w:rPr>
          <w:lang w:bidi="de-DE"/>
        </w:rPr>
        <w:t xml:space="preserve">einen </w:t>
      </w:r>
      <w:r>
        <w:rPr>
          <w:lang w:bidi="de-DE"/>
        </w:rPr>
        <w:t>maschinenlesbaren Code benötigt wird.</w:t>
      </w:r>
    </w:p>
    <w:p w14:paraId="301AAB03" w14:textId="6EFE8FEF" w:rsidR="005A2CD5" w:rsidRDefault="00BF7201" w:rsidP="0050665A">
      <w:pPr>
        <w:pStyle w:val="BodyText"/>
        <w:spacing w:after="180"/>
      </w:pPr>
      <w:r>
        <w:rPr>
          <w:lang w:bidi="de-DE"/>
        </w:rPr>
        <w:t>[Erläuterung] Die Antwort finden Sie bei Timecode 00:22. [Erläuterung]</w:t>
      </w:r>
    </w:p>
    <w:p w14:paraId="0A1F58FA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5.04 &gt;&gt; Was wird durch die Nachbearbeitung in einem NC-Programm erstellt? &lt;&lt;</w:t>
      </w:r>
    </w:p>
    <w:p w14:paraId="05A0F747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(x) Maschinenlesbarer G-Code.</w:t>
      </w:r>
    </w:p>
    <w:p w14:paraId="6FA51BDA" w14:textId="67BFB66C" w:rsidR="005A2CD5" w:rsidRDefault="00BF7201" w:rsidP="0050665A">
      <w:pPr>
        <w:pStyle w:val="BodyText"/>
        <w:spacing w:after="180"/>
      </w:pPr>
      <w:r>
        <w:rPr>
          <w:lang w:bidi="de-DE"/>
        </w:rPr>
        <w:t xml:space="preserve">( ) </w:t>
      </w:r>
      <w:r w:rsidR="00262210">
        <w:rPr>
          <w:lang w:bidi="de-DE"/>
        </w:rPr>
        <w:t>Einrichtungsblatt</w:t>
      </w:r>
      <w:r>
        <w:rPr>
          <w:lang w:bidi="de-DE"/>
        </w:rPr>
        <w:t>.</w:t>
      </w:r>
    </w:p>
    <w:p w14:paraId="761B9D02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Simulation.</w:t>
      </w:r>
    </w:p>
    <w:p w14:paraId="2C2A5A68" w14:textId="0B3B1EDC" w:rsidR="005A2CD5" w:rsidRDefault="00BF7201" w:rsidP="0050665A">
      <w:pPr>
        <w:pStyle w:val="BodyText"/>
        <w:spacing w:after="180"/>
      </w:pPr>
      <w:r>
        <w:rPr>
          <w:lang w:bidi="de-DE"/>
        </w:rPr>
        <w:t>( ) Werkzeugliste.</w:t>
      </w:r>
    </w:p>
    <w:p w14:paraId="6FDB03F2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[Erläuterung] Die Antwort finden Sie bei Timecode 00:20. [Erläuterung]</w:t>
      </w:r>
    </w:p>
    <w:p w14:paraId="47BFCB27" w14:textId="77777777" w:rsidR="005A2CD5" w:rsidRDefault="00BF7201" w:rsidP="0050665A">
      <w:pPr>
        <w:pStyle w:val="Heading1"/>
        <w:spacing w:after="180"/>
      </w:pPr>
      <w:r>
        <w:rPr>
          <w:lang w:bidi="de-DE"/>
        </w:rPr>
        <w:t>Fragen zum Abschluss des Moduls</w:t>
      </w:r>
    </w:p>
    <w:p w14:paraId="23E1682B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1 &gt;&gt; Warum sollte ein Benutzer einen Schraubstock in ein Modell einfügen, bevor er Werkzeugwege erstellt? &lt;&lt;</w:t>
      </w:r>
    </w:p>
    <w:p w14:paraId="1965FAA9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(x) Um sicherzustellen, dass keine Kollisionen zwischen dem Werkzeug und dem Schraubstock auftreten.</w:t>
      </w:r>
    </w:p>
    <w:p w14:paraId="298E2117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Zum Aktivieren der automatischen Elementerkennung während der Werkzeugwegerstellung.</w:t>
      </w:r>
    </w:p>
    <w:p w14:paraId="784DF258" w14:textId="1C6353AF" w:rsidR="005A2CD5" w:rsidRDefault="00BF7201" w:rsidP="0050665A">
      <w:pPr>
        <w:pStyle w:val="BodyText"/>
        <w:spacing w:after="180"/>
      </w:pPr>
      <w:r>
        <w:rPr>
          <w:lang w:bidi="de-DE"/>
        </w:rPr>
        <w:t>( ) Zum Erstellen einer festen Position für das WKS.</w:t>
      </w:r>
    </w:p>
    <w:p w14:paraId="05BEDD0F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Um sicherzustellen, dass das verwendete Rohteil in den digitalen Zwilling eines Schraubstocks passt.</w:t>
      </w:r>
    </w:p>
    <w:p w14:paraId="4DED5308" w14:textId="66FE762E" w:rsidR="00E055CB" w:rsidRDefault="00BF7201" w:rsidP="0050665A">
      <w:pPr>
        <w:pStyle w:val="BodyText"/>
        <w:spacing w:after="180"/>
        <w:rPr>
          <w:rFonts w:eastAsiaTheme="minorEastAsia"/>
          <w:lang w:eastAsia="zh-CN"/>
        </w:rPr>
      </w:pPr>
      <w:r>
        <w:rPr>
          <w:lang w:bidi="de-DE"/>
        </w:rPr>
        <w:t xml:space="preserve">[Erläuterung] Die Antwort finden Sie in </w:t>
      </w:r>
      <w:r w:rsidR="009C2352">
        <w:rPr>
          <w:lang w:bidi="de-DE"/>
        </w:rPr>
        <w:t>„</w:t>
      </w:r>
      <w:r>
        <w:rPr>
          <w:lang w:bidi="de-DE"/>
        </w:rPr>
        <w:t>1.01 Erstellen eines digitalen Zwillings</w:t>
      </w:r>
      <w:r w:rsidR="009C2352">
        <w:rPr>
          <w:lang w:bidi="de-DE"/>
        </w:rPr>
        <w:t>“</w:t>
      </w:r>
      <w:r>
        <w:rPr>
          <w:lang w:bidi="de-DE"/>
        </w:rPr>
        <w:t>. [Erläuterung]</w:t>
      </w:r>
    </w:p>
    <w:p w14:paraId="615708B6" w14:textId="269ECAE7" w:rsidR="005A2CD5" w:rsidRPr="00E176CF" w:rsidRDefault="00BF7201" w:rsidP="0050665A">
      <w:pPr>
        <w:pStyle w:val="BodyText"/>
        <w:spacing w:after="180"/>
        <w:rPr>
          <w:spacing w:val="-2"/>
        </w:rPr>
      </w:pPr>
      <w:r w:rsidRPr="00E176CF">
        <w:rPr>
          <w:spacing w:val="-2"/>
          <w:lang w:bidi="de-DE"/>
        </w:rPr>
        <w:t xml:space="preserve">2 &gt;&gt; Warum sollte ein Benutzer in </w:t>
      </w:r>
      <w:r w:rsidR="0060602C">
        <w:rPr>
          <w:spacing w:val="-2"/>
          <w:lang w:bidi="de-DE"/>
        </w:rPr>
        <w:t>einem CAM-</w:t>
      </w:r>
      <w:r w:rsidR="00632FA2" w:rsidRPr="00632FA2">
        <w:rPr>
          <w:spacing w:val="-2"/>
          <w:lang w:bidi="de-DE"/>
        </w:rPr>
        <w:t>Einrichtungsblatt</w:t>
      </w:r>
      <w:r w:rsidRPr="00E176CF">
        <w:rPr>
          <w:spacing w:val="-2"/>
          <w:lang w:bidi="de-DE"/>
        </w:rPr>
        <w:t xml:space="preserve"> Rohteile aus einem Volumenkörper erstellen? &lt;&lt;</w:t>
      </w:r>
    </w:p>
    <w:p w14:paraId="78D64A83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(x) Um die Position des Rohteils relativ zum zu bearbeitenden 3D-Bauteil einfach steuern zu können.</w:t>
      </w:r>
    </w:p>
    <w:p w14:paraId="62F619F0" w14:textId="3FE5E316" w:rsidR="005A2CD5" w:rsidRDefault="00BF7201" w:rsidP="0050665A">
      <w:pPr>
        <w:pStyle w:val="BodyText"/>
        <w:spacing w:after="180"/>
      </w:pPr>
      <w:r>
        <w:rPr>
          <w:lang w:bidi="de-DE"/>
        </w:rPr>
        <w:t xml:space="preserve">( ) Um Rohteilmaterial während der CAM-Definition </w:t>
      </w:r>
      <w:r w:rsidR="009C2352">
        <w:rPr>
          <w:lang w:bidi="de-DE"/>
        </w:rPr>
        <w:t xml:space="preserve">an </w:t>
      </w:r>
      <w:r>
        <w:rPr>
          <w:lang w:bidi="de-DE"/>
        </w:rPr>
        <w:t>allen Seiten eines Bauteils gleichmäßig hinzuzufügen.</w:t>
      </w:r>
    </w:p>
    <w:p w14:paraId="19D92865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Um einen Eckpunkt zu erstellen, an den die WKS-Position verschoben werden soll.</w:t>
      </w:r>
    </w:p>
    <w:p w14:paraId="164DF4A4" w14:textId="4FF58AC3" w:rsidR="005A2CD5" w:rsidRDefault="00BF7201" w:rsidP="0050665A">
      <w:pPr>
        <w:pStyle w:val="BodyText"/>
        <w:spacing w:after="180"/>
      </w:pPr>
      <w:r>
        <w:rPr>
          <w:lang w:bidi="de-DE"/>
        </w:rPr>
        <w:t>( ) Um sicherzustellen, dass das verwendete Rohteil rechteckig ist.</w:t>
      </w:r>
    </w:p>
    <w:p w14:paraId="47AEF2FF" w14:textId="43E1508B" w:rsidR="005A2CD5" w:rsidRDefault="00BF7201" w:rsidP="0050665A">
      <w:pPr>
        <w:pStyle w:val="BodyText"/>
        <w:spacing w:after="180"/>
      </w:pPr>
      <w:r>
        <w:rPr>
          <w:lang w:bidi="de-DE"/>
        </w:rPr>
        <w:t xml:space="preserve">[Erläuterung] Die Antwort finden Sie in </w:t>
      </w:r>
      <w:r w:rsidR="009C2352">
        <w:rPr>
          <w:lang w:bidi="de-DE"/>
        </w:rPr>
        <w:t>„</w:t>
      </w:r>
      <w:r>
        <w:rPr>
          <w:lang w:bidi="de-DE"/>
        </w:rPr>
        <w:t xml:space="preserve">1.02 Erstellen </w:t>
      </w:r>
      <w:r w:rsidR="0060602C">
        <w:rPr>
          <w:lang w:bidi="de-DE"/>
        </w:rPr>
        <w:t>eines CAM-Setups</w:t>
      </w:r>
      <w:r w:rsidR="009C2352">
        <w:rPr>
          <w:lang w:bidi="de-DE"/>
        </w:rPr>
        <w:t>“</w:t>
      </w:r>
      <w:r>
        <w:rPr>
          <w:lang w:bidi="de-DE"/>
        </w:rPr>
        <w:t>. [Erläuterung]</w:t>
      </w:r>
    </w:p>
    <w:p w14:paraId="1DACFC0D" w14:textId="77777777" w:rsidR="005A2CD5" w:rsidRDefault="00BF7201" w:rsidP="0050665A">
      <w:pPr>
        <w:pStyle w:val="ListParagraph"/>
        <w:numPr>
          <w:ilvl w:val="0"/>
          <w:numId w:val="1"/>
        </w:numPr>
        <w:tabs>
          <w:tab w:val="left" w:pos="162"/>
        </w:tabs>
        <w:spacing w:before="0" w:after="180"/>
        <w:ind w:left="0" w:firstLine="0"/>
      </w:pPr>
      <w:r>
        <w:rPr>
          <w:lang w:bidi="de-DE"/>
        </w:rPr>
        <w:t>&gt;&gt; Warum ist es wichtig, während der Werkzeugerstellung einen Halter in einer Werkzeugbibliothek auszuwählen? &lt;&lt;</w:t>
      </w:r>
    </w:p>
    <w:p w14:paraId="104E4948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(x) Zur Validierung der Kollisionsprüfung in der Simulation.</w:t>
      </w:r>
    </w:p>
    <w:p w14:paraId="0BF9896D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Für die Bildschirmdarstellung des Halters.</w:t>
      </w:r>
    </w:p>
    <w:p w14:paraId="265DF85E" w14:textId="3AEF5E18" w:rsidR="005A2CD5" w:rsidRDefault="00BF7201" w:rsidP="0050665A">
      <w:pPr>
        <w:pStyle w:val="BodyText"/>
        <w:spacing w:after="180"/>
      </w:pPr>
      <w:r>
        <w:rPr>
          <w:lang w:bidi="de-DE"/>
        </w:rPr>
        <w:t>( ) Zum korrekten Einstellen der Spindeldrehzahl.</w:t>
      </w:r>
    </w:p>
    <w:p w14:paraId="7E0E043D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lastRenderedPageBreak/>
        <w:t>( ) Zum Aktivieren des Innenkühlmittels.</w:t>
      </w:r>
    </w:p>
    <w:p w14:paraId="7AC58D0C" w14:textId="5A470B52" w:rsidR="005A2CD5" w:rsidRDefault="00BF7201" w:rsidP="0050665A">
      <w:pPr>
        <w:pStyle w:val="BodyText"/>
        <w:spacing w:after="180"/>
      </w:pPr>
      <w:r>
        <w:rPr>
          <w:lang w:bidi="de-DE"/>
        </w:rPr>
        <w:t xml:space="preserve">[Erläuterung] Die Antwort finden Sie in </w:t>
      </w:r>
      <w:r w:rsidR="009C2352">
        <w:rPr>
          <w:lang w:bidi="de-DE"/>
        </w:rPr>
        <w:t>„</w:t>
      </w:r>
      <w:r>
        <w:rPr>
          <w:lang w:bidi="de-DE"/>
        </w:rPr>
        <w:t>2.03 Erstellen eines benutzerdefinierten Werkzeugs</w:t>
      </w:r>
      <w:r w:rsidR="009C2352">
        <w:rPr>
          <w:lang w:bidi="de-DE"/>
        </w:rPr>
        <w:t>“</w:t>
      </w:r>
      <w:r>
        <w:rPr>
          <w:lang w:bidi="de-DE"/>
        </w:rPr>
        <w:t>. [Erläuterung]</w:t>
      </w:r>
    </w:p>
    <w:p w14:paraId="07C0ECFD" w14:textId="219FE5E9" w:rsidR="005A2CD5" w:rsidRDefault="00BF7201" w:rsidP="0050665A">
      <w:pPr>
        <w:pStyle w:val="ListParagraph"/>
        <w:numPr>
          <w:ilvl w:val="0"/>
          <w:numId w:val="1"/>
        </w:numPr>
        <w:tabs>
          <w:tab w:val="left" w:pos="162"/>
        </w:tabs>
        <w:spacing w:before="0" w:after="180"/>
        <w:ind w:left="0" w:firstLine="0"/>
      </w:pPr>
      <w:r>
        <w:rPr>
          <w:lang w:bidi="de-DE"/>
        </w:rPr>
        <w:t xml:space="preserve">&gt;&gt; Was ist ein potenzieller Nachteil bei der Verwendung eines großen Planfräsers, wenn ein Bauteil </w:t>
      </w:r>
      <w:r w:rsidR="00636FA0">
        <w:rPr>
          <w:lang w:bidi="de-DE"/>
        </w:rPr>
        <w:t>plan</w:t>
      </w:r>
      <w:r>
        <w:rPr>
          <w:lang w:bidi="de-DE"/>
        </w:rPr>
        <w:t>gefräst wird? &lt;&lt;</w:t>
      </w:r>
    </w:p>
    <w:p w14:paraId="1C905A3D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(x) Die CNC-Maschine benötigt genügend Leistung zum Betreiben des Werkzeugs.</w:t>
      </w:r>
    </w:p>
    <w:p w14:paraId="0F50617B" w14:textId="7F19D1BE" w:rsidR="005A2CD5" w:rsidRDefault="00BF7201" w:rsidP="0050665A">
      <w:pPr>
        <w:pStyle w:val="BodyText"/>
        <w:spacing w:after="180"/>
      </w:pPr>
      <w:r>
        <w:rPr>
          <w:lang w:bidi="de-DE"/>
        </w:rPr>
        <w:t>( ) Der Planfräser ist weniger effizient als ein kleinerer Schaftfräser.</w:t>
      </w:r>
    </w:p>
    <w:p w14:paraId="19B86EAC" w14:textId="35DBC155" w:rsidR="005A2CD5" w:rsidRPr="0060602C" w:rsidRDefault="00BF7201" w:rsidP="0050665A">
      <w:pPr>
        <w:pStyle w:val="BodyText"/>
        <w:spacing w:after="180"/>
      </w:pPr>
      <w:r>
        <w:rPr>
          <w:lang w:bidi="de-DE"/>
        </w:rPr>
        <w:t>( ) Der Planfräser kann kein Kühlmittel verwenden.</w:t>
      </w:r>
    </w:p>
    <w:p w14:paraId="59F453C7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Die CNC-Maschine kann nicht mit der Größe der erzeugten Späne umgehen.</w:t>
      </w:r>
    </w:p>
    <w:p w14:paraId="557593F2" w14:textId="66DD6927" w:rsidR="00C61008" w:rsidRDefault="00BF7201" w:rsidP="0050665A">
      <w:pPr>
        <w:pStyle w:val="BodyText"/>
        <w:spacing w:after="180"/>
        <w:rPr>
          <w:rFonts w:eastAsiaTheme="minorEastAsia"/>
          <w:lang w:eastAsia="zh-CN"/>
        </w:rPr>
      </w:pPr>
      <w:r>
        <w:rPr>
          <w:lang w:bidi="de-DE"/>
        </w:rPr>
        <w:t xml:space="preserve">[Erläuterung] Die Antwort finden Sie in </w:t>
      </w:r>
      <w:r w:rsidR="009C2352">
        <w:rPr>
          <w:lang w:bidi="de-DE"/>
        </w:rPr>
        <w:t>„</w:t>
      </w:r>
      <w:r>
        <w:rPr>
          <w:lang w:bidi="de-DE"/>
        </w:rPr>
        <w:t>3.01 Planfräsen des Rohteilkörpers</w:t>
      </w:r>
      <w:r w:rsidR="009C2352">
        <w:rPr>
          <w:lang w:bidi="de-DE"/>
        </w:rPr>
        <w:t>“</w:t>
      </w:r>
      <w:r>
        <w:rPr>
          <w:lang w:bidi="de-DE"/>
        </w:rPr>
        <w:t>. [Erläuterung]</w:t>
      </w:r>
    </w:p>
    <w:p w14:paraId="537A7ECC" w14:textId="79D758C6" w:rsidR="005A2CD5" w:rsidRDefault="00BF7201" w:rsidP="0050665A">
      <w:pPr>
        <w:pStyle w:val="BodyText"/>
        <w:spacing w:after="180"/>
      </w:pPr>
      <w:r>
        <w:rPr>
          <w:lang w:bidi="de-DE"/>
        </w:rPr>
        <w:t>5 &gt;&gt; Wofür wird der Werkzeugweg „2D-Adaptive Clearing“ verwendet? &lt;&lt;</w:t>
      </w:r>
    </w:p>
    <w:p w14:paraId="1D5F286F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(x) Effizientes Entfernen großer Mengen an Material.</w:t>
      </w:r>
    </w:p>
    <w:p w14:paraId="3E5ECF37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Erstellen eines Schlichtschnitts um eine ausgewählte Kante.</w:t>
      </w:r>
    </w:p>
    <w:p w14:paraId="7BD1A38D" w14:textId="4A94B5BE" w:rsidR="005A2CD5" w:rsidRDefault="00BF7201" w:rsidP="0050665A">
      <w:pPr>
        <w:pStyle w:val="BodyText"/>
        <w:spacing w:after="180"/>
      </w:pPr>
      <w:r>
        <w:rPr>
          <w:lang w:bidi="de-DE"/>
        </w:rPr>
        <w:t>( ) Bohren eines großen Lochs in ein Bauteil</w:t>
      </w:r>
    </w:p>
    <w:p w14:paraId="347C4399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Schlichten des Bodens und der Seitenwand einer Tasche.</w:t>
      </w:r>
    </w:p>
    <w:p w14:paraId="1654F751" w14:textId="008A8707" w:rsidR="00E5561E" w:rsidRDefault="00BF7201" w:rsidP="0050665A">
      <w:pPr>
        <w:pStyle w:val="BodyText"/>
        <w:spacing w:after="180"/>
        <w:rPr>
          <w:rFonts w:eastAsiaTheme="minorEastAsia"/>
          <w:lang w:eastAsia="zh-CN"/>
        </w:rPr>
      </w:pPr>
      <w:r>
        <w:rPr>
          <w:lang w:bidi="de-DE"/>
        </w:rPr>
        <w:t xml:space="preserve">[Erläuterung] Die Antwort finden Sie in </w:t>
      </w:r>
      <w:r w:rsidR="009C2352">
        <w:rPr>
          <w:lang w:bidi="de-DE"/>
        </w:rPr>
        <w:t>„</w:t>
      </w:r>
      <w:r>
        <w:rPr>
          <w:lang w:bidi="de-DE"/>
        </w:rPr>
        <w:t>3.02 Verwenden von Schruppwerkzeugwegen zum Entfernen von Material</w:t>
      </w:r>
      <w:r w:rsidR="009C2352">
        <w:rPr>
          <w:lang w:bidi="de-DE"/>
        </w:rPr>
        <w:t>“</w:t>
      </w:r>
      <w:r>
        <w:rPr>
          <w:lang w:bidi="de-DE"/>
        </w:rPr>
        <w:t>. [Erläuterung]</w:t>
      </w:r>
    </w:p>
    <w:p w14:paraId="1E3A034D" w14:textId="340DF3F6" w:rsidR="005A2CD5" w:rsidRDefault="00BF7201" w:rsidP="0050665A">
      <w:pPr>
        <w:pStyle w:val="BodyText"/>
        <w:spacing w:after="180"/>
      </w:pPr>
      <w:r>
        <w:rPr>
          <w:lang w:bidi="de-DE"/>
        </w:rPr>
        <w:t>6 &gt;&gt; Wie wirkt sich das Aktivieren von Schlichtdurchgängen auf einen 2D-Taschen-Werkzeugweg aus? &lt;&lt;</w:t>
      </w:r>
    </w:p>
    <w:p w14:paraId="329D55B9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(x) Es verbleibt eine geringe Menge an Material an den Wänden eines Bauteils und erzeugt einen letzten Durchgang, der eine hochwertige Oberflächenbeschaffenheit hinterlässt.</w:t>
      </w:r>
    </w:p>
    <w:p w14:paraId="788C4E1A" w14:textId="460D0806" w:rsidR="00A5026C" w:rsidRDefault="00BF7201" w:rsidP="0050665A">
      <w:pPr>
        <w:pStyle w:val="BodyText"/>
        <w:spacing w:after="180"/>
      </w:pPr>
      <w:r>
        <w:rPr>
          <w:lang w:bidi="de-DE"/>
        </w:rPr>
        <w:t xml:space="preserve">( ) Es verbleibt eine geringe Menge an Material an den Wänden und am Boden eines Bauteils, </w:t>
      </w:r>
      <w:r w:rsidR="007C79F8">
        <w:rPr>
          <w:lang w:bidi="de-DE"/>
        </w:rPr>
        <w:t xml:space="preserve">das </w:t>
      </w:r>
      <w:r>
        <w:rPr>
          <w:lang w:bidi="de-DE"/>
        </w:rPr>
        <w:t>später entfernt werden kann.</w:t>
      </w:r>
    </w:p>
    <w:p w14:paraId="58EE6F40" w14:textId="5640370A" w:rsidR="005A2CD5" w:rsidRDefault="00BF7201" w:rsidP="0050665A">
      <w:pPr>
        <w:pStyle w:val="BodyText"/>
        <w:spacing w:after="180"/>
      </w:pPr>
      <w:r>
        <w:rPr>
          <w:lang w:bidi="de-DE"/>
        </w:rPr>
        <w:t>( ) Es werden mehrere Schnitte auf verschiedenen Z-Höhen erstellt, um Material aus einer Tasche zu entfernen.</w:t>
      </w:r>
    </w:p>
    <w:p w14:paraId="4E2ECA4F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Die Werkzeugwegtoleranz wird geändert, um einen glatteren Schlichtschnitt zu erstellen.</w:t>
      </w:r>
    </w:p>
    <w:p w14:paraId="74140D4A" w14:textId="5FE06C3D" w:rsidR="005A2CD5" w:rsidRDefault="00BF7201" w:rsidP="0050665A">
      <w:pPr>
        <w:pStyle w:val="BodyText"/>
        <w:spacing w:after="180"/>
      </w:pPr>
      <w:r>
        <w:rPr>
          <w:lang w:bidi="de-DE"/>
        </w:rPr>
        <w:t xml:space="preserve">[Erläuterung] Die Antwort finden Sie in </w:t>
      </w:r>
      <w:r w:rsidR="009C2352">
        <w:rPr>
          <w:lang w:bidi="de-DE"/>
        </w:rPr>
        <w:t>„</w:t>
      </w:r>
      <w:r>
        <w:rPr>
          <w:lang w:bidi="de-DE"/>
        </w:rPr>
        <w:t>3.03 Verwenden von Schlichtwerkzeugwegen zum Fertigstellen eines Modells</w:t>
      </w:r>
      <w:r w:rsidR="009C2352">
        <w:rPr>
          <w:lang w:bidi="de-DE"/>
        </w:rPr>
        <w:t>“</w:t>
      </w:r>
      <w:r>
        <w:rPr>
          <w:lang w:bidi="de-DE"/>
        </w:rPr>
        <w:t>. [Erläuterung]</w:t>
      </w:r>
    </w:p>
    <w:p w14:paraId="404ED2DC" w14:textId="1E00C6F5" w:rsidR="005A2CD5" w:rsidRDefault="00BF7201" w:rsidP="0050665A">
      <w:pPr>
        <w:pStyle w:val="BodyText"/>
        <w:spacing w:after="180"/>
      </w:pPr>
      <w:r>
        <w:rPr>
          <w:lang w:bidi="de-DE"/>
        </w:rPr>
        <w:t xml:space="preserve">7 &gt;&gt; Warum ist es wichtig, bei einer Bohroperation zum </w:t>
      </w:r>
      <w:r w:rsidR="00246C81">
        <w:rPr>
          <w:lang w:bidi="de-DE"/>
        </w:rPr>
        <w:t xml:space="preserve">Gewindeschneiden </w:t>
      </w:r>
      <w:r>
        <w:rPr>
          <w:lang w:bidi="de-DE"/>
        </w:rPr>
        <w:t>die Zyklusart „Gewinde</w:t>
      </w:r>
      <w:r w:rsidR="00246C81">
        <w:rPr>
          <w:lang w:bidi="de-DE"/>
        </w:rPr>
        <w:t>bohren</w:t>
      </w:r>
      <w:r>
        <w:rPr>
          <w:lang w:bidi="de-DE"/>
        </w:rPr>
        <w:t>“ zu verwenden? &lt;&lt;</w:t>
      </w:r>
    </w:p>
    <w:p w14:paraId="2AFC08E1" w14:textId="1EDD64B2" w:rsidR="005A2CD5" w:rsidRDefault="00BF7201" w:rsidP="0050665A">
      <w:pPr>
        <w:pStyle w:val="BodyText"/>
        <w:spacing w:after="180"/>
      </w:pPr>
      <w:r>
        <w:rPr>
          <w:lang w:bidi="de-DE"/>
        </w:rPr>
        <w:t xml:space="preserve">(x) Der Gewindebohrzyklus stoppt die Spindel und kehrt sie um, während die Z-Bewegung synchronisiert wird, um sicherzustellen, dass die Gewinde nicht </w:t>
      </w:r>
      <w:r w:rsidR="006145E9">
        <w:rPr>
          <w:lang w:bidi="de-DE"/>
        </w:rPr>
        <w:t xml:space="preserve">beschädigt </w:t>
      </w:r>
      <w:r>
        <w:rPr>
          <w:lang w:bidi="de-DE"/>
        </w:rPr>
        <w:t>werden.</w:t>
      </w:r>
    </w:p>
    <w:p w14:paraId="21ED7A1B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Der Gewindebohrzyklus ermöglicht einen teilweisen Rückzug, um sicherzustellen, dass genügend Kühlmittel in die Bohrung gelangt.</w:t>
      </w:r>
    </w:p>
    <w:p w14:paraId="2E721389" w14:textId="2E6CC347" w:rsidR="005A2CD5" w:rsidRDefault="00BF7201" w:rsidP="0050665A">
      <w:pPr>
        <w:pStyle w:val="BodyText"/>
        <w:spacing w:after="180"/>
      </w:pPr>
      <w:r>
        <w:rPr>
          <w:lang w:bidi="de-DE"/>
        </w:rPr>
        <w:lastRenderedPageBreak/>
        <w:t xml:space="preserve">( ) Der Gewindebohrzyklus verlängert automatisch die Schneidtiefe, um sicherzustellen, dass </w:t>
      </w:r>
      <w:r w:rsidR="006145E9">
        <w:rPr>
          <w:lang w:bidi="de-DE"/>
        </w:rPr>
        <w:t>der Gewindebohrer bis unter das Loch geht</w:t>
      </w:r>
      <w:r>
        <w:rPr>
          <w:lang w:bidi="de-DE"/>
        </w:rPr>
        <w:t>.</w:t>
      </w:r>
    </w:p>
    <w:p w14:paraId="69642B4F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Der Gewindebohrzyklus stoppt die Spindel während des Programms, damit Sie die Bohrungsgenauigkeit messen und überprüfen können.</w:t>
      </w:r>
    </w:p>
    <w:p w14:paraId="249F7112" w14:textId="5EE5FD32" w:rsidR="007E3D51" w:rsidRDefault="00BF7201" w:rsidP="0050665A">
      <w:pPr>
        <w:pStyle w:val="BodyText"/>
        <w:spacing w:after="180"/>
        <w:rPr>
          <w:rFonts w:eastAsiaTheme="minorEastAsia"/>
          <w:lang w:eastAsia="zh-CN"/>
        </w:rPr>
      </w:pPr>
      <w:r>
        <w:rPr>
          <w:lang w:bidi="de-DE"/>
        </w:rPr>
        <w:t xml:space="preserve">[Erläuterung] Die Antwort finden Sie in </w:t>
      </w:r>
      <w:r w:rsidR="009C2352">
        <w:rPr>
          <w:lang w:bidi="de-DE"/>
        </w:rPr>
        <w:t>„</w:t>
      </w:r>
      <w:r>
        <w:rPr>
          <w:lang w:bidi="de-DE"/>
        </w:rPr>
        <w:t>3.03 Verwenden von Schlichtwerkzeugwegen zum Fertigstellen eines Modells</w:t>
      </w:r>
      <w:r w:rsidR="009C2352">
        <w:rPr>
          <w:lang w:bidi="de-DE"/>
        </w:rPr>
        <w:t>“</w:t>
      </w:r>
      <w:r>
        <w:rPr>
          <w:lang w:bidi="de-DE"/>
        </w:rPr>
        <w:t>. [Erläuterung]</w:t>
      </w:r>
    </w:p>
    <w:p w14:paraId="42DE6CE9" w14:textId="257F6DAE" w:rsidR="005A2CD5" w:rsidRDefault="00BF7201" w:rsidP="0050665A">
      <w:pPr>
        <w:pStyle w:val="BodyText"/>
        <w:spacing w:after="180"/>
      </w:pPr>
      <w:r>
        <w:rPr>
          <w:lang w:bidi="de-DE"/>
        </w:rPr>
        <w:t>8 &gt;&gt; Was bewirkt die Option „Neigung“ in einem HSC-Kontur-Werkzeugweg? &lt;&lt;</w:t>
      </w:r>
    </w:p>
    <w:p w14:paraId="6A05001B" w14:textId="1D8C40A1" w:rsidR="005A2CD5" w:rsidRDefault="00BF7201" w:rsidP="0050665A">
      <w:pPr>
        <w:pStyle w:val="BodyText"/>
        <w:spacing w:after="180"/>
      </w:pPr>
      <w:r>
        <w:rPr>
          <w:lang w:bidi="de-DE"/>
        </w:rPr>
        <w:t xml:space="preserve">(x) Erstellt </w:t>
      </w:r>
      <w:r w:rsidR="00B0727B">
        <w:rPr>
          <w:lang w:bidi="de-DE"/>
        </w:rPr>
        <w:t>eine Reihe von Winkeln der Flächen auf dem zu bearbeitenden Modell</w:t>
      </w:r>
      <w:r>
        <w:rPr>
          <w:lang w:bidi="de-DE"/>
        </w:rPr>
        <w:t>.</w:t>
      </w:r>
    </w:p>
    <w:p w14:paraId="5C460C3F" w14:textId="77777777" w:rsidR="00A5026C" w:rsidRDefault="00BF7201" w:rsidP="0050665A">
      <w:pPr>
        <w:pStyle w:val="BodyText"/>
        <w:spacing w:after="180"/>
      </w:pPr>
      <w:r>
        <w:rPr>
          <w:lang w:bidi="de-DE"/>
        </w:rPr>
        <w:t>( ) Überprüft das Modell auf Flächen, die nicht plan sind und bearbeitet werden müssen.</w:t>
      </w:r>
    </w:p>
    <w:p w14:paraId="5CE2075D" w14:textId="28981F0E" w:rsidR="005A2CD5" w:rsidRPr="00925DC6" w:rsidRDefault="00BF7201" w:rsidP="0050665A">
      <w:pPr>
        <w:pStyle w:val="BodyText"/>
        <w:spacing w:after="180"/>
      </w:pPr>
      <w:r w:rsidRPr="00925DC6">
        <w:rPr>
          <w:lang w:bidi="de-DE"/>
        </w:rPr>
        <w:t xml:space="preserve">( ) Sie gibt den optimalen </w:t>
      </w:r>
      <w:r w:rsidR="009C2352">
        <w:rPr>
          <w:lang w:bidi="de-DE"/>
        </w:rPr>
        <w:t>Werkzeugneigungswinkel</w:t>
      </w:r>
      <w:r w:rsidRPr="00925DC6">
        <w:rPr>
          <w:lang w:bidi="de-DE"/>
        </w:rPr>
        <w:t xml:space="preserve"> an, der für die Bearbeitung des Bauteils erforderlich ist.</w:t>
      </w:r>
    </w:p>
    <w:p w14:paraId="664168C7" w14:textId="77777777" w:rsidR="005A2CD5" w:rsidRDefault="00BF7201" w:rsidP="0050665A">
      <w:pPr>
        <w:pStyle w:val="BodyText"/>
        <w:spacing w:after="180"/>
      </w:pPr>
      <w:r>
        <w:rPr>
          <w:lang w:bidi="de-DE"/>
        </w:rPr>
        <w:t>( ) Es wird der effizienteste Zustellungswert für die Bearbeitung des Bauteils berechnet.</w:t>
      </w:r>
    </w:p>
    <w:p w14:paraId="0A9AEF36" w14:textId="6EEC2942" w:rsidR="00C473EE" w:rsidRDefault="00BF7201" w:rsidP="0050665A">
      <w:pPr>
        <w:pStyle w:val="BodyText"/>
        <w:spacing w:after="180"/>
        <w:rPr>
          <w:rFonts w:eastAsiaTheme="minorEastAsia"/>
          <w:lang w:eastAsia="zh-CN"/>
        </w:rPr>
      </w:pPr>
      <w:r>
        <w:rPr>
          <w:lang w:bidi="de-DE"/>
        </w:rPr>
        <w:t xml:space="preserve">[Erläuterung] Die Antwort finden Sie in </w:t>
      </w:r>
      <w:r w:rsidR="009C2352">
        <w:rPr>
          <w:lang w:bidi="de-DE"/>
        </w:rPr>
        <w:t>„</w:t>
      </w:r>
      <w:r>
        <w:rPr>
          <w:lang w:bidi="de-DE"/>
        </w:rPr>
        <w:t xml:space="preserve">4.03 </w:t>
      </w:r>
      <w:r w:rsidR="00B0727B">
        <w:rPr>
          <w:lang w:bidi="de-DE"/>
        </w:rPr>
        <w:t>Verwenden von Schlichtwerkzeugwegen zum Fertigstellen eines Basis-Modells</w:t>
      </w:r>
      <w:r w:rsidR="009C2352">
        <w:rPr>
          <w:lang w:bidi="de-DE"/>
        </w:rPr>
        <w:t>“</w:t>
      </w:r>
      <w:r>
        <w:rPr>
          <w:lang w:bidi="de-DE"/>
        </w:rPr>
        <w:t>. [Erläuterung]</w:t>
      </w:r>
    </w:p>
    <w:p w14:paraId="765D8D01" w14:textId="7858CC1C" w:rsidR="005A2CD5" w:rsidRDefault="00BF7201" w:rsidP="0050665A">
      <w:pPr>
        <w:pStyle w:val="BodyText"/>
        <w:spacing w:after="180"/>
      </w:pPr>
      <w:r>
        <w:rPr>
          <w:lang w:bidi="de-DE"/>
        </w:rPr>
        <w:t>9 &gt;&gt; Welche</w:t>
      </w:r>
      <w:r w:rsidR="00B0727B">
        <w:rPr>
          <w:lang w:bidi="de-DE"/>
        </w:rPr>
        <w:t>s</w:t>
      </w:r>
      <w:r>
        <w:rPr>
          <w:lang w:bidi="de-DE"/>
        </w:rPr>
        <w:t xml:space="preserve"> der folgenden Elemente </w:t>
      </w:r>
      <w:r w:rsidR="00B0727B">
        <w:rPr>
          <w:lang w:bidi="de-DE"/>
        </w:rPr>
        <w:t xml:space="preserve">ist </w:t>
      </w:r>
      <w:r>
        <w:rPr>
          <w:lang w:bidi="de-DE"/>
        </w:rPr>
        <w:t xml:space="preserve">in einem </w:t>
      </w:r>
      <w:r w:rsidR="00262210">
        <w:rPr>
          <w:lang w:bidi="de-DE"/>
        </w:rPr>
        <w:t>Einrichtungsblatt</w:t>
      </w:r>
      <w:r>
        <w:rPr>
          <w:lang w:bidi="de-DE"/>
        </w:rPr>
        <w:t xml:space="preserve"> enthalten? &lt;&lt;</w:t>
      </w:r>
    </w:p>
    <w:p w14:paraId="5F60DC02" w14:textId="6BE45EE8" w:rsidR="00A5026C" w:rsidRDefault="00BF7201" w:rsidP="0050665A">
      <w:pPr>
        <w:pStyle w:val="BodyText"/>
        <w:spacing w:after="180"/>
      </w:pPr>
      <w:r>
        <w:rPr>
          <w:lang w:bidi="de-DE"/>
        </w:rPr>
        <w:t xml:space="preserve">(x) </w:t>
      </w:r>
      <w:r w:rsidR="00B0727B">
        <w:rPr>
          <w:lang w:bidi="de-DE"/>
        </w:rPr>
        <w:t>Werkzeugl</w:t>
      </w:r>
      <w:r>
        <w:rPr>
          <w:lang w:bidi="de-DE"/>
        </w:rPr>
        <w:t>iste</w:t>
      </w:r>
      <w:r w:rsidR="00B0727B">
        <w:rPr>
          <w:lang w:bidi="de-DE"/>
        </w:rPr>
        <w:t>,</w:t>
      </w:r>
      <w:r>
        <w:rPr>
          <w:lang w:bidi="de-DE"/>
        </w:rPr>
        <w:t xml:space="preserve"> </w:t>
      </w:r>
      <w:r w:rsidR="00B0727B">
        <w:rPr>
          <w:lang w:bidi="de-DE"/>
        </w:rPr>
        <w:t xml:space="preserve">die in </w:t>
      </w:r>
      <w:r w:rsidR="0060602C">
        <w:rPr>
          <w:lang w:bidi="de-DE"/>
        </w:rPr>
        <w:t>einem Setup</w:t>
      </w:r>
      <w:r w:rsidR="00B0727B">
        <w:rPr>
          <w:lang w:bidi="de-DE"/>
        </w:rPr>
        <w:t xml:space="preserve"> verwendet </w:t>
      </w:r>
      <w:r w:rsidR="000734E3">
        <w:rPr>
          <w:lang w:bidi="de-DE"/>
        </w:rPr>
        <w:t>wird</w:t>
      </w:r>
      <w:r>
        <w:rPr>
          <w:lang w:bidi="de-DE"/>
        </w:rPr>
        <w:t>.</w:t>
      </w:r>
    </w:p>
    <w:p w14:paraId="7DF76315" w14:textId="411399EB" w:rsidR="005A2CD5" w:rsidRDefault="00BF7201" w:rsidP="0050665A">
      <w:pPr>
        <w:pStyle w:val="BodyText"/>
        <w:spacing w:after="180"/>
      </w:pPr>
      <w:r>
        <w:rPr>
          <w:lang w:bidi="de-DE"/>
        </w:rPr>
        <w:t xml:space="preserve">( ) </w:t>
      </w:r>
      <w:r w:rsidR="00B0727B">
        <w:rPr>
          <w:lang w:bidi="de-DE"/>
        </w:rPr>
        <w:t xml:space="preserve">Physikalisches </w:t>
      </w:r>
      <w:r>
        <w:rPr>
          <w:lang w:bidi="de-DE"/>
        </w:rPr>
        <w:t>Material des Rohteils.</w:t>
      </w:r>
    </w:p>
    <w:p w14:paraId="6DC3A24D" w14:textId="3319CC97" w:rsidR="00A5026C" w:rsidRDefault="00BF7201" w:rsidP="0050665A">
      <w:pPr>
        <w:pStyle w:val="BodyText"/>
        <w:spacing w:after="180"/>
      </w:pPr>
      <w:r>
        <w:rPr>
          <w:lang w:bidi="de-DE"/>
        </w:rPr>
        <w:t xml:space="preserve">( ) Hersteller der </w:t>
      </w:r>
      <w:r w:rsidR="00F05F50">
        <w:rPr>
          <w:lang w:bidi="de-DE"/>
        </w:rPr>
        <w:t>Spannvorrichtung</w:t>
      </w:r>
      <w:r>
        <w:rPr>
          <w:lang w:bidi="de-DE"/>
        </w:rPr>
        <w:t>.</w:t>
      </w:r>
    </w:p>
    <w:p w14:paraId="7D85FC3B" w14:textId="77777777" w:rsidR="00B36D64" w:rsidRDefault="00BF7201" w:rsidP="007C5CDB">
      <w:pPr>
        <w:pStyle w:val="BodyText"/>
        <w:spacing w:after="180"/>
        <w:rPr>
          <w:rFonts w:eastAsiaTheme="minorEastAsia"/>
          <w:lang w:eastAsia="zh-CN" w:bidi="de-DE"/>
        </w:rPr>
      </w:pPr>
      <w:r>
        <w:rPr>
          <w:lang w:bidi="de-DE"/>
        </w:rPr>
        <w:t>( ) Maschinenidentifikation.</w:t>
      </w:r>
    </w:p>
    <w:p w14:paraId="146F2390" w14:textId="3C31E09C" w:rsidR="00E37002" w:rsidRDefault="00BF7201" w:rsidP="0050665A">
      <w:pPr>
        <w:pStyle w:val="BodyText"/>
        <w:spacing w:after="180"/>
        <w:rPr>
          <w:rFonts w:eastAsiaTheme="minorEastAsia"/>
          <w:lang w:eastAsia="zh-CN"/>
        </w:rPr>
      </w:pPr>
      <w:r>
        <w:rPr>
          <w:lang w:bidi="de-DE"/>
        </w:rPr>
        <w:t xml:space="preserve">[Erläuterung] Die Antwort finden Sie in </w:t>
      </w:r>
      <w:r w:rsidR="009C2352">
        <w:rPr>
          <w:lang w:bidi="de-DE"/>
        </w:rPr>
        <w:t>„</w:t>
      </w:r>
      <w:r>
        <w:rPr>
          <w:lang w:bidi="de-DE"/>
        </w:rPr>
        <w:t xml:space="preserve">5.03 Erstellen eines </w:t>
      </w:r>
      <w:r w:rsidR="00262210">
        <w:rPr>
          <w:lang w:bidi="de-DE"/>
        </w:rPr>
        <w:t>Einrichtungsblatt</w:t>
      </w:r>
      <w:r>
        <w:rPr>
          <w:lang w:bidi="de-DE"/>
        </w:rPr>
        <w:t>s</w:t>
      </w:r>
      <w:r w:rsidR="009C2352">
        <w:rPr>
          <w:lang w:bidi="de-DE"/>
        </w:rPr>
        <w:t>“</w:t>
      </w:r>
      <w:r>
        <w:rPr>
          <w:lang w:bidi="de-DE"/>
        </w:rPr>
        <w:t>. [Erläuterung]</w:t>
      </w:r>
    </w:p>
    <w:p w14:paraId="16C0CE9E" w14:textId="7FCA7C51" w:rsidR="005A2CD5" w:rsidRDefault="00BF7201" w:rsidP="0050665A">
      <w:pPr>
        <w:pStyle w:val="BodyText"/>
        <w:spacing w:after="180"/>
      </w:pPr>
      <w:r>
        <w:rPr>
          <w:lang w:bidi="de-DE"/>
        </w:rPr>
        <w:t xml:space="preserve">10 &gt;&gt; Warum ist in einem NC-Programm die </w:t>
      </w:r>
      <w:r w:rsidR="001409E3">
        <w:rPr>
          <w:lang w:bidi="de-DE"/>
        </w:rPr>
        <w:t>Auswahl der Nachbearbeitung wichtig</w:t>
      </w:r>
      <w:r>
        <w:rPr>
          <w:lang w:bidi="de-DE"/>
        </w:rPr>
        <w:t>?&lt;&lt;</w:t>
      </w:r>
    </w:p>
    <w:p w14:paraId="7DC33FB6" w14:textId="161029DD" w:rsidR="005A2CD5" w:rsidRDefault="00BF7201" w:rsidP="0050665A">
      <w:pPr>
        <w:pStyle w:val="BodyText"/>
        <w:spacing w:after="180"/>
      </w:pPr>
      <w:r>
        <w:rPr>
          <w:lang w:bidi="de-DE"/>
        </w:rPr>
        <w:t>(x) Wählt eine Konvertierung aus, um Werkzeugweginformationen in</w:t>
      </w:r>
      <w:r w:rsidR="009C2352">
        <w:rPr>
          <w:lang w:bidi="de-DE"/>
        </w:rPr>
        <w:t xml:space="preserve"> einen</w:t>
      </w:r>
      <w:r>
        <w:rPr>
          <w:lang w:bidi="de-DE"/>
        </w:rPr>
        <w:t xml:space="preserve"> maschinenlesbaren Code für eine bestimmte Maschine und </w:t>
      </w:r>
      <w:r w:rsidR="001409E3">
        <w:rPr>
          <w:lang w:bidi="de-DE"/>
        </w:rPr>
        <w:t>Steuerung</w:t>
      </w:r>
      <w:r>
        <w:rPr>
          <w:lang w:bidi="de-DE"/>
        </w:rPr>
        <w:t xml:space="preserve"> umzuwandeln.</w:t>
      </w:r>
    </w:p>
    <w:p w14:paraId="467031C9" w14:textId="77777777" w:rsidR="005A2CD5" w:rsidRDefault="00BF7201" w:rsidP="0050665A">
      <w:pPr>
        <w:pStyle w:val="BodyText"/>
        <w:spacing w:after="180"/>
        <w:jc w:val="both"/>
      </w:pPr>
      <w:r>
        <w:rPr>
          <w:lang w:bidi="de-DE"/>
        </w:rPr>
        <w:t>( ) Wählt aus, welche Werkzeugwege als maschinenlesbarer G-Code ausgegeben werden.</w:t>
      </w:r>
    </w:p>
    <w:p w14:paraId="0EDF6FDD" w14:textId="77777777" w:rsidR="00A5026C" w:rsidRDefault="00BF7201" w:rsidP="0050665A">
      <w:pPr>
        <w:pStyle w:val="BodyText"/>
        <w:spacing w:after="180"/>
        <w:jc w:val="both"/>
      </w:pPr>
      <w:r>
        <w:rPr>
          <w:lang w:bidi="de-DE"/>
        </w:rPr>
        <w:t>( ) Bestimmt den Programmnamen, die Programmnummer, den Kommentar und den Speicherort des Ausgabeordners.</w:t>
      </w:r>
    </w:p>
    <w:p w14:paraId="3D8923BE" w14:textId="1EAAB572" w:rsidR="00A5026C" w:rsidRDefault="00BF7201" w:rsidP="0050665A">
      <w:pPr>
        <w:pStyle w:val="BodyText"/>
        <w:spacing w:after="180"/>
        <w:jc w:val="both"/>
      </w:pPr>
      <w:r>
        <w:rPr>
          <w:lang w:bidi="de-DE"/>
        </w:rPr>
        <w:t xml:space="preserve">( ) Legt </w:t>
      </w:r>
      <w:r w:rsidR="001409E3">
        <w:rPr>
          <w:lang w:bidi="de-DE"/>
        </w:rPr>
        <w:t xml:space="preserve">die </w:t>
      </w:r>
      <w:r>
        <w:rPr>
          <w:lang w:bidi="de-DE"/>
        </w:rPr>
        <w:t>sicheren Rückzug</w:t>
      </w:r>
      <w:r w:rsidR="001409E3">
        <w:rPr>
          <w:lang w:bidi="de-DE"/>
        </w:rPr>
        <w:t>s-</w:t>
      </w:r>
      <w:r>
        <w:rPr>
          <w:lang w:bidi="de-DE"/>
        </w:rPr>
        <w:t xml:space="preserve"> und die </w:t>
      </w:r>
      <w:r w:rsidR="001409E3">
        <w:rPr>
          <w:lang w:bidi="de-DE"/>
        </w:rPr>
        <w:t xml:space="preserve">Startpositionen </w:t>
      </w:r>
      <w:r>
        <w:rPr>
          <w:lang w:bidi="de-DE"/>
        </w:rPr>
        <w:t>sowie das Kühlmittel für eine Maschine fest.</w:t>
      </w:r>
    </w:p>
    <w:p w14:paraId="5932D1D9" w14:textId="6D171001" w:rsidR="005A2CD5" w:rsidRDefault="00BF7201" w:rsidP="0050665A">
      <w:pPr>
        <w:pStyle w:val="BodyText"/>
        <w:spacing w:after="180"/>
        <w:jc w:val="both"/>
      </w:pPr>
      <w:r>
        <w:rPr>
          <w:lang w:bidi="de-DE"/>
        </w:rPr>
        <w:t xml:space="preserve">[Erläuterung] Die Antwort finden Sie in </w:t>
      </w:r>
      <w:r w:rsidR="009C2352">
        <w:rPr>
          <w:lang w:bidi="de-DE"/>
        </w:rPr>
        <w:t>„</w:t>
      </w:r>
      <w:r>
        <w:rPr>
          <w:lang w:bidi="de-DE"/>
        </w:rPr>
        <w:t>5.02 Erstellen eines NC-Programms</w:t>
      </w:r>
      <w:r w:rsidR="009C2352">
        <w:rPr>
          <w:lang w:bidi="de-DE"/>
        </w:rPr>
        <w:t>“</w:t>
      </w:r>
      <w:r>
        <w:rPr>
          <w:lang w:bidi="de-DE"/>
        </w:rPr>
        <w:t>. [Erläuterung]</w:t>
      </w:r>
    </w:p>
    <w:sectPr w:rsidR="005A2CD5" w:rsidSect="00904B3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1466C" w14:textId="77777777" w:rsidR="00A254C3" w:rsidRDefault="00A254C3" w:rsidP="00C551EC">
      <w:r>
        <w:separator/>
      </w:r>
    </w:p>
  </w:endnote>
  <w:endnote w:type="continuationSeparator" w:id="0">
    <w:p w14:paraId="3C41F64C" w14:textId="77777777" w:rsidR="00A254C3" w:rsidRDefault="00A254C3" w:rsidP="00C55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DFE13" w14:textId="77777777" w:rsidR="00A254C3" w:rsidRDefault="00A254C3" w:rsidP="00C551EC">
      <w:r>
        <w:separator/>
      </w:r>
    </w:p>
  </w:footnote>
  <w:footnote w:type="continuationSeparator" w:id="0">
    <w:p w14:paraId="77A734F2" w14:textId="77777777" w:rsidR="00A254C3" w:rsidRDefault="00A254C3" w:rsidP="00C55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C0B02"/>
    <w:multiLevelType w:val="multilevel"/>
    <w:tmpl w:val="DA28BFF0"/>
    <w:lvl w:ilvl="0">
      <w:start w:val="4"/>
      <w:numFmt w:val="decimal"/>
      <w:lvlText w:val="%1"/>
      <w:lvlJc w:val="left"/>
      <w:pPr>
        <w:ind w:left="394" w:hanging="394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394" w:hanging="394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192" w:hanging="39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088" w:hanging="39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84" w:hanging="39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80" w:hanging="39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76" w:hanging="39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672" w:hanging="39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68" w:hanging="394"/>
      </w:pPr>
      <w:rPr>
        <w:rFonts w:hint="default"/>
        <w:lang w:val="en-US" w:eastAsia="en-US" w:bidi="ar-SA"/>
      </w:rPr>
    </w:lvl>
  </w:abstractNum>
  <w:abstractNum w:abstractNumId="1" w15:restartNumberingAfterBreak="0">
    <w:nsid w:val="2DB52A83"/>
    <w:multiLevelType w:val="multilevel"/>
    <w:tmpl w:val="E21835B0"/>
    <w:lvl w:ilvl="0">
      <w:start w:val="3"/>
      <w:numFmt w:val="decimal"/>
      <w:lvlText w:val="%1"/>
      <w:lvlJc w:val="left"/>
      <w:pPr>
        <w:ind w:left="394" w:hanging="394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394" w:hanging="394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192" w:hanging="39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088" w:hanging="39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84" w:hanging="39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80" w:hanging="39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76" w:hanging="39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672" w:hanging="39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68" w:hanging="394"/>
      </w:pPr>
      <w:rPr>
        <w:rFonts w:hint="default"/>
        <w:lang w:val="en-US" w:eastAsia="en-US" w:bidi="ar-SA"/>
      </w:rPr>
    </w:lvl>
  </w:abstractNum>
  <w:abstractNum w:abstractNumId="2" w15:restartNumberingAfterBreak="0">
    <w:nsid w:val="2E03626E"/>
    <w:multiLevelType w:val="multilevel"/>
    <w:tmpl w:val="F4089544"/>
    <w:lvl w:ilvl="0">
      <w:start w:val="2"/>
      <w:numFmt w:val="decimal"/>
      <w:lvlText w:val="%1"/>
      <w:lvlJc w:val="left"/>
      <w:pPr>
        <w:ind w:left="394" w:hanging="394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394" w:hanging="394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192" w:hanging="39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088" w:hanging="39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84" w:hanging="39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80" w:hanging="39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76" w:hanging="39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672" w:hanging="39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68" w:hanging="394"/>
      </w:pPr>
      <w:rPr>
        <w:rFonts w:hint="default"/>
        <w:lang w:val="en-US" w:eastAsia="en-US" w:bidi="ar-SA"/>
      </w:rPr>
    </w:lvl>
  </w:abstractNum>
  <w:abstractNum w:abstractNumId="3" w15:restartNumberingAfterBreak="0">
    <w:nsid w:val="6C8B5C3A"/>
    <w:multiLevelType w:val="multilevel"/>
    <w:tmpl w:val="39D6145E"/>
    <w:lvl w:ilvl="0">
      <w:start w:val="1"/>
      <w:numFmt w:val="decimal"/>
      <w:lvlText w:val="%1"/>
      <w:lvlJc w:val="left"/>
      <w:pPr>
        <w:ind w:left="0" w:hanging="394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0" w:hanging="394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872" w:hanging="39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808" w:hanging="39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744" w:hanging="39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680" w:hanging="39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616" w:hanging="39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52" w:hanging="39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88" w:hanging="394"/>
      </w:pPr>
      <w:rPr>
        <w:rFonts w:hint="default"/>
        <w:lang w:val="en-US" w:eastAsia="en-US" w:bidi="ar-SA"/>
      </w:rPr>
    </w:lvl>
  </w:abstractNum>
  <w:abstractNum w:abstractNumId="4" w15:restartNumberingAfterBreak="0">
    <w:nsid w:val="71714AA6"/>
    <w:multiLevelType w:val="hybridMultilevel"/>
    <w:tmpl w:val="AB789220"/>
    <w:lvl w:ilvl="0" w:tplc="4B847410">
      <w:start w:val="3"/>
      <w:numFmt w:val="decimal"/>
      <w:lvlText w:val="%1"/>
      <w:lvlJc w:val="left"/>
      <w:pPr>
        <w:ind w:left="163" w:hanging="16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C86D922">
      <w:numFmt w:val="bullet"/>
      <w:lvlText w:val="•"/>
      <w:lvlJc w:val="left"/>
      <w:pPr>
        <w:ind w:left="1080" w:hanging="164"/>
      </w:pPr>
      <w:rPr>
        <w:rFonts w:hint="default"/>
        <w:lang w:val="en-US" w:eastAsia="en-US" w:bidi="ar-SA"/>
      </w:rPr>
    </w:lvl>
    <w:lvl w:ilvl="2" w:tplc="9624788A">
      <w:numFmt w:val="bullet"/>
      <w:lvlText w:val="•"/>
      <w:lvlJc w:val="left"/>
      <w:pPr>
        <w:ind w:left="2000" w:hanging="164"/>
      </w:pPr>
      <w:rPr>
        <w:rFonts w:hint="default"/>
        <w:lang w:val="en-US" w:eastAsia="en-US" w:bidi="ar-SA"/>
      </w:rPr>
    </w:lvl>
    <w:lvl w:ilvl="3" w:tplc="B4580B6A">
      <w:numFmt w:val="bullet"/>
      <w:lvlText w:val="•"/>
      <w:lvlJc w:val="left"/>
      <w:pPr>
        <w:ind w:left="2920" w:hanging="164"/>
      </w:pPr>
      <w:rPr>
        <w:rFonts w:hint="default"/>
        <w:lang w:val="en-US" w:eastAsia="en-US" w:bidi="ar-SA"/>
      </w:rPr>
    </w:lvl>
    <w:lvl w:ilvl="4" w:tplc="4AF88D94">
      <w:numFmt w:val="bullet"/>
      <w:lvlText w:val="•"/>
      <w:lvlJc w:val="left"/>
      <w:pPr>
        <w:ind w:left="3840" w:hanging="164"/>
      </w:pPr>
      <w:rPr>
        <w:rFonts w:hint="default"/>
        <w:lang w:val="en-US" w:eastAsia="en-US" w:bidi="ar-SA"/>
      </w:rPr>
    </w:lvl>
    <w:lvl w:ilvl="5" w:tplc="CACEBFDC">
      <w:numFmt w:val="bullet"/>
      <w:lvlText w:val="•"/>
      <w:lvlJc w:val="left"/>
      <w:pPr>
        <w:ind w:left="4760" w:hanging="164"/>
      </w:pPr>
      <w:rPr>
        <w:rFonts w:hint="default"/>
        <w:lang w:val="en-US" w:eastAsia="en-US" w:bidi="ar-SA"/>
      </w:rPr>
    </w:lvl>
    <w:lvl w:ilvl="6" w:tplc="F086DC86">
      <w:numFmt w:val="bullet"/>
      <w:lvlText w:val="•"/>
      <w:lvlJc w:val="left"/>
      <w:pPr>
        <w:ind w:left="5680" w:hanging="164"/>
      </w:pPr>
      <w:rPr>
        <w:rFonts w:hint="default"/>
        <w:lang w:val="en-US" w:eastAsia="en-US" w:bidi="ar-SA"/>
      </w:rPr>
    </w:lvl>
    <w:lvl w:ilvl="7" w:tplc="BAE6C31E">
      <w:numFmt w:val="bullet"/>
      <w:lvlText w:val="•"/>
      <w:lvlJc w:val="left"/>
      <w:pPr>
        <w:ind w:left="6600" w:hanging="164"/>
      </w:pPr>
      <w:rPr>
        <w:rFonts w:hint="default"/>
        <w:lang w:val="en-US" w:eastAsia="en-US" w:bidi="ar-SA"/>
      </w:rPr>
    </w:lvl>
    <w:lvl w:ilvl="8" w:tplc="CD2206B4">
      <w:numFmt w:val="bullet"/>
      <w:lvlText w:val="•"/>
      <w:lvlJc w:val="left"/>
      <w:pPr>
        <w:ind w:left="7520" w:hanging="164"/>
      </w:pPr>
      <w:rPr>
        <w:rFonts w:hint="default"/>
        <w:lang w:val="en-US" w:eastAsia="en-US" w:bidi="ar-SA"/>
      </w:rPr>
    </w:lvl>
  </w:abstractNum>
  <w:num w:numId="1" w16cid:durableId="64574775">
    <w:abstractNumId w:val="4"/>
  </w:num>
  <w:num w:numId="2" w16cid:durableId="651446762">
    <w:abstractNumId w:val="0"/>
  </w:num>
  <w:num w:numId="3" w16cid:durableId="1070887846">
    <w:abstractNumId w:val="1"/>
  </w:num>
  <w:num w:numId="4" w16cid:durableId="541597196">
    <w:abstractNumId w:val="2"/>
  </w:num>
  <w:num w:numId="5" w16cid:durableId="18680600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D5"/>
    <w:rsid w:val="000733D7"/>
    <w:rsid w:val="000734E3"/>
    <w:rsid w:val="000767ED"/>
    <w:rsid w:val="00077DB8"/>
    <w:rsid w:val="00090F40"/>
    <w:rsid w:val="000D1DF8"/>
    <w:rsid w:val="001409E3"/>
    <w:rsid w:val="001A4849"/>
    <w:rsid w:val="001C5407"/>
    <w:rsid w:val="001E1D59"/>
    <w:rsid w:val="00246C81"/>
    <w:rsid w:val="00262060"/>
    <w:rsid w:val="00262210"/>
    <w:rsid w:val="002B4FF8"/>
    <w:rsid w:val="002C28DA"/>
    <w:rsid w:val="002D4095"/>
    <w:rsid w:val="00304154"/>
    <w:rsid w:val="0031322F"/>
    <w:rsid w:val="003463ED"/>
    <w:rsid w:val="003C3B1C"/>
    <w:rsid w:val="00417555"/>
    <w:rsid w:val="0042515B"/>
    <w:rsid w:val="004703D7"/>
    <w:rsid w:val="004A2EC4"/>
    <w:rsid w:val="0050665A"/>
    <w:rsid w:val="00532D41"/>
    <w:rsid w:val="00552F99"/>
    <w:rsid w:val="005A2CD5"/>
    <w:rsid w:val="005B5DAC"/>
    <w:rsid w:val="0060602C"/>
    <w:rsid w:val="006145E9"/>
    <w:rsid w:val="00632FA2"/>
    <w:rsid w:val="006360B7"/>
    <w:rsid w:val="00636FA0"/>
    <w:rsid w:val="00666B68"/>
    <w:rsid w:val="007528B8"/>
    <w:rsid w:val="007C5CDB"/>
    <w:rsid w:val="007C79F8"/>
    <w:rsid w:val="007E2B58"/>
    <w:rsid w:val="007E3D51"/>
    <w:rsid w:val="008054CA"/>
    <w:rsid w:val="00817BCD"/>
    <w:rsid w:val="00854989"/>
    <w:rsid w:val="008A351A"/>
    <w:rsid w:val="008A5EA4"/>
    <w:rsid w:val="008F5ACA"/>
    <w:rsid w:val="00904B3F"/>
    <w:rsid w:val="00925DC6"/>
    <w:rsid w:val="00937383"/>
    <w:rsid w:val="0095753A"/>
    <w:rsid w:val="009C2352"/>
    <w:rsid w:val="009D04B2"/>
    <w:rsid w:val="00A041C1"/>
    <w:rsid w:val="00A254C3"/>
    <w:rsid w:val="00A307C8"/>
    <w:rsid w:val="00A5026C"/>
    <w:rsid w:val="00AA7881"/>
    <w:rsid w:val="00AD5A3A"/>
    <w:rsid w:val="00B04AE0"/>
    <w:rsid w:val="00B057BB"/>
    <w:rsid w:val="00B0727B"/>
    <w:rsid w:val="00B36D64"/>
    <w:rsid w:val="00BF7201"/>
    <w:rsid w:val="00C05CEB"/>
    <w:rsid w:val="00C427FB"/>
    <w:rsid w:val="00C473EE"/>
    <w:rsid w:val="00C551EC"/>
    <w:rsid w:val="00C61008"/>
    <w:rsid w:val="00CD2F08"/>
    <w:rsid w:val="00CF6DC4"/>
    <w:rsid w:val="00D074D3"/>
    <w:rsid w:val="00D32850"/>
    <w:rsid w:val="00D520CB"/>
    <w:rsid w:val="00DB7514"/>
    <w:rsid w:val="00E055CB"/>
    <w:rsid w:val="00E068CE"/>
    <w:rsid w:val="00E176CF"/>
    <w:rsid w:val="00E37002"/>
    <w:rsid w:val="00E5561E"/>
    <w:rsid w:val="00E64116"/>
    <w:rsid w:val="00E75F9B"/>
    <w:rsid w:val="00F05F50"/>
    <w:rsid w:val="00FB3B22"/>
    <w:rsid w:val="00FC1B9B"/>
    <w:rsid w:val="00FD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69F659"/>
  <w15:docId w15:val="{2DD8D8AC-DC75-43B3-8EEF-1DEDC8B23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83"/>
      <w:ind w:left="388" w:hanging="388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551E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551EC"/>
    <w:rPr>
      <w:rFonts w:ascii="Calibri" w:eastAsia="Calibri" w:hAnsi="Calibri" w:cs="Calibr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551E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551EC"/>
    <w:rPr>
      <w:rFonts w:ascii="Calibri" w:eastAsia="Calibri" w:hAnsi="Calibri" w:cs="Calibri"/>
      <w:sz w:val="18"/>
      <w:szCs w:val="18"/>
    </w:rPr>
  </w:style>
  <w:style w:type="paragraph" w:styleId="Revision">
    <w:name w:val="Revision"/>
    <w:hidden/>
    <w:uiPriority w:val="99"/>
    <w:semiHidden/>
    <w:rsid w:val="00A307C8"/>
    <w:pPr>
      <w:widowControl/>
      <w:autoSpaceDE/>
      <w:autoSpaceDN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606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60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602C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02C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c5647-43a2-483f-bf66-a2a45d58c61a">
      <Terms xmlns="http://schemas.microsoft.com/office/infopath/2007/PartnerControls"/>
    </lcf76f155ced4ddcb4097134ff3c332f>
    <TaxCatchAll xmlns="6a2069f1-0238-4f31-84ab-dc0fe3ac7651" xsi:nil="true"/>
    <SharedWithUsers xmlns="6a2069f1-0238-4f31-84ab-dc0fe3ac7651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78C87BF713D643958B4AD665324F1C" ma:contentTypeVersion="17" ma:contentTypeDescription="Create a new document." ma:contentTypeScope="" ma:versionID="6286dede57d8971174a5cbca6f0342dd">
  <xsd:schema xmlns:xsd="http://www.w3.org/2001/XMLSchema" xmlns:xs="http://www.w3.org/2001/XMLSchema" xmlns:p="http://schemas.microsoft.com/office/2006/metadata/properties" xmlns:ns2="f2ec5647-43a2-483f-bf66-a2a45d58c61a" xmlns:ns3="6a2069f1-0238-4f31-84ab-dc0fe3ac7651" targetNamespace="http://schemas.microsoft.com/office/2006/metadata/properties" ma:root="true" ma:fieldsID="b79408d83511d640e9bc336dc1164f66" ns2:_="" ns3:_="">
    <xsd:import namespace="f2ec5647-43a2-483f-bf66-a2a45d58c61a"/>
    <xsd:import namespace="6a2069f1-0238-4f31-84ab-dc0fe3ac76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c5647-43a2-483f-bf66-a2a45d58c6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3486984-7067-43be-b043-3c90f94ef9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2069f1-0238-4f31-84ab-dc0fe3ac765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8d34302-27e3-4cd9-a28a-646de02ad979}" ma:internalName="TaxCatchAll" ma:showField="CatchAllData" ma:web="6a2069f1-0238-4f31-84ab-dc0fe3ac7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CDF33E-7E1E-4B9B-9BD7-D39F37A882EC}">
  <ds:schemaRefs>
    <ds:schemaRef ds:uri="http://schemas.microsoft.com/office/2006/metadata/properties"/>
    <ds:schemaRef ds:uri="http://schemas.microsoft.com/office/infopath/2007/PartnerControls"/>
    <ds:schemaRef ds:uri="c02696df-bcf5-4142-af25-83b9d74d70cd"/>
    <ds:schemaRef ds:uri="e6b2a2e5-a9b0-4482-a0a7-7dca2e41141f"/>
  </ds:schemaRefs>
</ds:datastoreItem>
</file>

<file path=customXml/itemProps2.xml><?xml version="1.0" encoding="utf-8"?>
<ds:datastoreItem xmlns:ds="http://schemas.openxmlformats.org/officeDocument/2006/customXml" ds:itemID="{15AA91DD-4924-43B9-9475-9FB185D12E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231E6F-9FC5-4278-803A-920CEBACE7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1892</Words>
  <Characters>10788</Characters>
  <Application>Microsoft Office Word</Application>
  <DocSecurity>0</DocSecurity>
  <Lines>89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Matthew Perez</dc:creator>
  <cp:lastModifiedBy>Mithun K M</cp:lastModifiedBy>
  <cp:revision>3</cp:revision>
  <dcterms:created xsi:type="dcterms:W3CDTF">2025-10-07T08:48:00Z</dcterms:created>
  <dcterms:modified xsi:type="dcterms:W3CDTF">2025-10-14T07:25:00Z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2025-06-10T00:00:00Z</vt:filetime>
  </property>
  <property fmtid="{D5CDD505-2E9C-101B-9397-08002B2CF9AE}" pid="3" name="Creator">
    <vt:lpwstr>Microsoft® Word für Microsoft 365</vt:lpwstr>
  </property>
  <property fmtid="{D5CDD505-2E9C-101B-9397-08002B2CF9AE}" pid="4" name="LastSaved">
    <vt:filetime>2025-08-07T00:00:00Z</vt:filetime>
  </property>
  <property fmtid="{D5CDD505-2E9C-101B-9397-08002B2CF9AE}" pid="5" name="Producer">
    <vt:lpwstr>Microsoft® Word für Microsoft 365</vt:lpwstr>
  </property>
  <property fmtid="{D5CDD505-2E9C-101B-9397-08002B2CF9AE}" pid="6" name="ContentTypeId">
    <vt:lpwstr>0x0101003278C87BF713D643958B4AD665324F1C</vt:lpwstr>
  </property>
  <property fmtid="{D5CDD505-2E9C-101B-9397-08002B2CF9AE}" pid="7" name="MediaServiceImageTags">
    <vt:lpwstr/>
  </property>
  <property fmtid="{D5CDD505-2E9C-101B-9397-08002B2CF9AE}" pid="9" name="docLang">
    <vt:lpwstr>de</vt:lpwstr>
  </property>
  <property fmtid="{D5CDD505-2E9C-101B-9397-08002B2CF9AE}" pid="10" name="Order">
    <vt:r8>9527400</vt:r8>
  </property>
  <property fmtid="{D5CDD505-2E9C-101B-9397-08002B2CF9AE}" pid="11" name="xd_Signature">
    <vt:bool>false</vt:bool>
  </property>
  <property fmtid="{D5CDD505-2E9C-101B-9397-08002B2CF9AE}" pid="12" name="Remove">
    <vt:bool>true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